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61" w:rsidRDefault="008C1364">
      <w:pPr>
        <w:pStyle w:val="1"/>
        <w:spacing w:before="312" w:after="312"/>
      </w:pPr>
      <w:bookmarkStart w:id="0" w:name="_Toc15641174"/>
      <w:r>
        <w:rPr>
          <w:rFonts w:hint="eastAsia"/>
        </w:rPr>
        <w:t>计算机科学与技术学术学位硕士研究生培养方案</w:t>
      </w:r>
      <w:bookmarkEnd w:id="0"/>
    </w:p>
    <w:p w:rsidR="00ED6F61" w:rsidRDefault="008C1364">
      <w:pPr>
        <w:pStyle w:val="2"/>
        <w:spacing w:after="312"/>
      </w:pPr>
      <w:bookmarkStart w:id="1" w:name="_Toc15641175"/>
      <w:bookmarkStart w:id="2" w:name="_Toc15151725"/>
      <w:bookmarkStart w:id="3" w:name="_Toc14598731"/>
      <w:r>
        <w:rPr>
          <w:rFonts w:hint="eastAsia"/>
        </w:rPr>
        <w:t>（学科代码：</w:t>
      </w:r>
      <w:r>
        <w:t>08</w:t>
      </w:r>
      <w:r>
        <w:rPr>
          <w:rFonts w:hint="eastAsia"/>
        </w:rPr>
        <w:t>1</w:t>
      </w:r>
      <w:r>
        <w:t>2</w:t>
      </w:r>
      <w:r>
        <w:rPr>
          <w:rFonts w:hint="eastAsia"/>
        </w:rPr>
        <w:t>，</w:t>
      </w:r>
      <w:r>
        <w:rPr>
          <w:rFonts w:hint="eastAsia"/>
          <w:bCs/>
        </w:rPr>
        <w:t>申请工学硕士学位适用</w:t>
      </w:r>
      <w:r>
        <w:rPr>
          <w:rFonts w:hint="eastAsia"/>
        </w:rPr>
        <w:t>）</w:t>
      </w:r>
      <w:bookmarkEnd w:id="1"/>
      <w:bookmarkEnd w:id="2"/>
      <w:bookmarkEnd w:id="3"/>
    </w:p>
    <w:p w:rsidR="00ED6F61" w:rsidRDefault="008C1364">
      <w:pPr>
        <w:pStyle w:val="3"/>
        <w:spacing w:before="156" w:after="156"/>
      </w:pPr>
      <w:r>
        <w:rPr>
          <w:rFonts w:hint="eastAsia"/>
        </w:rPr>
        <w:t>一、培养目标</w:t>
      </w:r>
    </w:p>
    <w:p w:rsidR="00ED6F61" w:rsidRDefault="008C1364">
      <w:pPr>
        <w:spacing w:line="400" w:lineRule="exact"/>
        <w:ind w:firstLineChars="200" w:firstLine="480"/>
        <w:rPr>
          <w:bCs/>
          <w:sz w:val="24"/>
        </w:rPr>
      </w:pPr>
      <w:r>
        <w:rPr>
          <w:bCs/>
          <w:sz w:val="24"/>
        </w:rPr>
        <w:t>培养德、智、体全面发展的计算机科学与技术领域</w:t>
      </w:r>
      <w:r>
        <w:rPr>
          <w:rFonts w:hint="eastAsia"/>
          <w:bCs/>
          <w:sz w:val="24"/>
        </w:rPr>
        <w:t>的</w:t>
      </w:r>
      <w:r>
        <w:rPr>
          <w:bCs/>
          <w:sz w:val="24"/>
        </w:rPr>
        <w:t>高级专门人才</w:t>
      </w:r>
      <w:r>
        <w:rPr>
          <w:rFonts w:hint="eastAsia"/>
          <w:bCs/>
          <w:sz w:val="24"/>
        </w:rPr>
        <w:t>，具体要求为：</w:t>
      </w:r>
    </w:p>
    <w:p w:rsidR="00ED6F61" w:rsidRDefault="008C1364">
      <w:pPr>
        <w:spacing w:line="400" w:lineRule="exact"/>
        <w:ind w:firstLineChars="200" w:firstLine="480"/>
        <w:rPr>
          <w:bCs/>
          <w:sz w:val="24"/>
        </w:rPr>
      </w:pPr>
      <w:r>
        <w:rPr>
          <w:bCs/>
          <w:sz w:val="24"/>
        </w:rPr>
        <w:t>1</w:t>
      </w:r>
      <w:r>
        <w:rPr>
          <w:rFonts w:hint="eastAsia"/>
          <w:bCs/>
          <w:sz w:val="24"/>
        </w:rPr>
        <w:t>．掌握马克思主义基本理论、树立科学的世界观，坚持党的基本路线，热爱祖国，遵纪守法，品行端正，诚实守信，学风严谨，团结协作，具有良好的科研道德和敬业精神。</w:t>
      </w:r>
    </w:p>
    <w:p w:rsidR="00ED6F61" w:rsidRDefault="008C1364">
      <w:pPr>
        <w:spacing w:line="400" w:lineRule="exact"/>
        <w:ind w:firstLineChars="200" w:firstLine="480"/>
        <w:rPr>
          <w:bCs/>
          <w:sz w:val="24"/>
        </w:rPr>
      </w:pPr>
      <w:r>
        <w:rPr>
          <w:bCs/>
          <w:sz w:val="24"/>
        </w:rPr>
        <w:t>2</w:t>
      </w:r>
      <w:r>
        <w:rPr>
          <w:rFonts w:hint="eastAsia"/>
          <w:bCs/>
          <w:sz w:val="24"/>
        </w:rPr>
        <w:t>．掌握本学科坚实的基础理论和系统的专业知识，</w:t>
      </w:r>
      <w:r>
        <w:rPr>
          <w:bCs/>
          <w:sz w:val="24"/>
        </w:rPr>
        <w:t>对计算机软件与理论、计算机系统结构</w:t>
      </w:r>
      <w:r>
        <w:rPr>
          <w:rFonts w:hint="eastAsia"/>
          <w:bCs/>
          <w:sz w:val="24"/>
        </w:rPr>
        <w:t>、计算机应用技术等</w:t>
      </w:r>
      <w:r>
        <w:rPr>
          <w:bCs/>
          <w:sz w:val="24"/>
        </w:rPr>
        <w:t>方面的专业知识</w:t>
      </w:r>
      <w:r>
        <w:rPr>
          <w:rFonts w:hint="eastAsia"/>
          <w:bCs/>
          <w:sz w:val="24"/>
        </w:rPr>
        <w:t>应有</w:t>
      </w:r>
      <w:r>
        <w:rPr>
          <w:bCs/>
          <w:sz w:val="24"/>
        </w:rPr>
        <w:t>深刻了解。</w:t>
      </w:r>
    </w:p>
    <w:p w:rsidR="00ED6F61" w:rsidRDefault="008C1364">
      <w:pPr>
        <w:widowControl/>
        <w:spacing w:line="400" w:lineRule="exact"/>
        <w:ind w:firstLineChars="200" w:firstLine="480"/>
        <w:rPr>
          <w:bCs/>
          <w:sz w:val="24"/>
        </w:rPr>
      </w:pPr>
      <w:r>
        <w:rPr>
          <w:bCs/>
          <w:sz w:val="24"/>
        </w:rPr>
        <w:t>3</w:t>
      </w:r>
      <w:r>
        <w:rPr>
          <w:rFonts w:hint="eastAsia"/>
          <w:bCs/>
          <w:sz w:val="24"/>
        </w:rPr>
        <w:t>．可胜任本学科领域较高层次的教学、科研、工程技术工作与科技管理工作。</w:t>
      </w:r>
    </w:p>
    <w:p w:rsidR="00ED6F61" w:rsidRDefault="008C1364">
      <w:pPr>
        <w:spacing w:line="400" w:lineRule="exact"/>
        <w:ind w:firstLineChars="200" w:firstLine="480"/>
        <w:rPr>
          <w:bCs/>
          <w:sz w:val="24"/>
        </w:rPr>
      </w:pPr>
      <w:r>
        <w:rPr>
          <w:bCs/>
          <w:sz w:val="24"/>
        </w:rPr>
        <w:t>4</w:t>
      </w:r>
      <w:r>
        <w:rPr>
          <w:rFonts w:hint="eastAsia"/>
          <w:bCs/>
          <w:sz w:val="24"/>
        </w:rPr>
        <w:t>．掌握一门外国语，能熟练地进行专业阅读和写作。</w:t>
      </w:r>
    </w:p>
    <w:p w:rsidR="00ED6F61" w:rsidRDefault="008C1364">
      <w:pPr>
        <w:spacing w:line="400" w:lineRule="exact"/>
        <w:ind w:firstLineChars="200" w:firstLine="480"/>
        <w:rPr>
          <w:bCs/>
          <w:sz w:val="24"/>
        </w:rPr>
      </w:pPr>
      <w:r>
        <w:rPr>
          <w:bCs/>
          <w:sz w:val="24"/>
        </w:rPr>
        <w:t>5</w:t>
      </w:r>
      <w:r>
        <w:rPr>
          <w:rFonts w:hint="eastAsia"/>
          <w:bCs/>
          <w:sz w:val="24"/>
        </w:rPr>
        <w:t>．具有健康的体质与良好的心理素质。</w:t>
      </w:r>
    </w:p>
    <w:p w:rsidR="00ED6F61" w:rsidRDefault="008C1364">
      <w:pPr>
        <w:pStyle w:val="3"/>
        <w:spacing w:before="156" w:after="156"/>
      </w:pPr>
      <w:r>
        <w:rPr>
          <w:rFonts w:hint="eastAsia"/>
        </w:rPr>
        <w:t>二、研究方向</w:t>
      </w:r>
    </w:p>
    <w:p w:rsidR="00ED6F61" w:rsidRDefault="008C1364">
      <w:pPr>
        <w:spacing w:line="400" w:lineRule="exact"/>
        <w:ind w:firstLineChars="200" w:firstLine="480"/>
        <w:rPr>
          <w:bCs/>
          <w:sz w:val="24"/>
        </w:rPr>
      </w:pPr>
      <w:r>
        <w:rPr>
          <w:bCs/>
          <w:sz w:val="24"/>
        </w:rPr>
        <w:t>1</w:t>
      </w:r>
      <w:r>
        <w:rPr>
          <w:rFonts w:hint="eastAsia"/>
          <w:bCs/>
          <w:sz w:val="24"/>
        </w:rPr>
        <w:t>．</w:t>
      </w:r>
      <w:r>
        <w:rPr>
          <w:bCs/>
          <w:sz w:val="24"/>
        </w:rPr>
        <w:t>计算机系统结构</w:t>
      </w:r>
    </w:p>
    <w:p w:rsidR="00ED6F61" w:rsidRDefault="008C1364">
      <w:pPr>
        <w:spacing w:line="400" w:lineRule="exact"/>
        <w:ind w:firstLineChars="200" w:firstLine="480"/>
        <w:rPr>
          <w:bCs/>
          <w:sz w:val="24"/>
        </w:rPr>
      </w:pPr>
      <w:r>
        <w:rPr>
          <w:bCs/>
          <w:sz w:val="24"/>
        </w:rPr>
        <w:t>2</w:t>
      </w:r>
      <w:r>
        <w:rPr>
          <w:rFonts w:hint="eastAsia"/>
          <w:bCs/>
          <w:sz w:val="24"/>
        </w:rPr>
        <w:t>．</w:t>
      </w:r>
      <w:r>
        <w:rPr>
          <w:bCs/>
          <w:sz w:val="24"/>
        </w:rPr>
        <w:t>计算机软件与理论</w:t>
      </w:r>
    </w:p>
    <w:p w:rsidR="00ED6F61" w:rsidRDefault="008C1364">
      <w:pPr>
        <w:spacing w:line="400" w:lineRule="exact"/>
        <w:ind w:firstLineChars="200" w:firstLine="480"/>
        <w:rPr>
          <w:bCs/>
          <w:sz w:val="24"/>
        </w:rPr>
      </w:pPr>
      <w:r>
        <w:rPr>
          <w:bCs/>
          <w:sz w:val="24"/>
        </w:rPr>
        <w:t>3</w:t>
      </w:r>
      <w:r>
        <w:rPr>
          <w:rFonts w:hint="eastAsia"/>
          <w:bCs/>
          <w:sz w:val="24"/>
        </w:rPr>
        <w:t>．</w:t>
      </w:r>
      <w:r>
        <w:rPr>
          <w:bCs/>
          <w:sz w:val="24"/>
        </w:rPr>
        <w:t>计算机应用技术</w:t>
      </w:r>
    </w:p>
    <w:p w:rsidR="00ED6F61" w:rsidRDefault="008C1364">
      <w:pPr>
        <w:pStyle w:val="3"/>
        <w:spacing w:before="156" w:after="156"/>
      </w:pPr>
      <w:r>
        <w:rPr>
          <w:rFonts w:hint="eastAsia"/>
        </w:rPr>
        <w:t>三、学制及学习年限</w:t>
      </w:r>
    </w:p>
    <w:p w:rsidR="00ED6F61" w:rsidRDefault="008C1364">
      <w:pPr>
        <w:spacing w:line="400" w:lineRule="exact"/>
        <w:ind w:firstLineChars="200" w:firstLine="480"/>
        <w:rPr>
          <w:bCs/>
          <w:sz w:val="24"/>
        </w:rPr>
      </w:pPr>
      <w:r>
        <w:rPr>
          <w:rFonts w:hint="eastAsia"/>
          <w:bCs/>
          <w:sz w:val="24"/>
        </w:rPr>
        <w:t>计算机科学与技术学术学位硕士研究生学制为</w:t>
      </w:r>
      <w:r>
        <w:rPr>
          <w:bCs/>
          <w:sz w:val="24"/>
        </w:rPr>
        <w:t>3</w:t>
      </w:r>
      <w:r>
        <w:rPr>
          <w:rFonts w:hint="eastAsia"/>
          <w:bCs/>
          <w:sz w:val="24"/>
        </w:rPr>
        <w:t>年，学习年限一般为</w:t>
      </w:r>
      <w:r>
        <w:rPr>
          <w:bCs/>
          <w:sz w:val="24"/>
        </w:rPr>
        <w:t>3-4</w:t>
      </w:r>
      <w:r>
        <w:rPr>
          <w:rFonts w:hint="eastAsia"/>
          <w:bCs/>
          <w:sz w:val="24"/>
        </w:rPr>
        <w:t>年，最长不超过</w:t>
      </w:r>
      <w:r>
        <w:rPr>
          <w:bCs/>
          <w:sz w:val="24"/>
        </w:rPr>
        <w:t>5</w:t>
      </w:r>
      <w:r>
        <w:rPr>
          <w:rFonts w:hint="eastAsia"/>
          <w:bCs/>
          <w:sz w:val="24"/>
        </w:rPr>
        <w:t>年。</w:t>
      </w:r>
    </w:p>
    <w:p w:rsidR="00ED6F61" w:rsidRDefault="008C1364">
      <w:pPr>
        <w:spacing w:line="400" w:lineRule="exact"/>
        <w:ind w:firstLineChars="200" w:firstLine="480"/>
        <w:rPr>
          <w:bCs/>
          <w:sz w:val="24"/>
        </w:rPr>
      </w:pPr>
      <w:r>
        <w:rPr>
          <w:rFonts w:hint="eastAsia"/>
          <w:bCs/>
          <w:sz w:val="24"/>
        </w:rPr>
        <w:t>非全日制学术学位硕士研究生学习年限可适当延长，一般为</w:t>
      </w:r>
      <w:r>
        <w:rPr>
          <w:bCs/>
          <w:sz w:val="24"/>
        </w:rPr>
        <w:t>3-4</w:t>
      </w:r>
      <w:r>
        <w:rPr>
          <w:rFonts w:hint="eastAsia"/>
          <w:bCs/>
          <w:sz w:val="24"/>
        </w:rPr>
        <w:t>年，最长不超过</w:t>
      </w:r>
      <w:r>
        <w:rPr>
          <w:bCs/>
          <w:sz w:val="24"/>
        </w:rPr>
        <w:t>6</w:t>
      </w:r>
      <w:r>
        <w:rPr>
          <w:rFonts w:hint="eastAsia"/>
          <w:bCs/>
          <w:sz w:val="24"/>
        </w:rPr>
        <w:t>年。</w:t>
      </w:r>
    </w:p>
    <w:p w:rsidR="00ED6F61" w:rsidRDefault="008C1364">
      <w:pPr>
        <w:spacing w:line="400" w:lineRule="exact"/>
        <w:ind w:firstLineChars="200" w:firstLine="480"/>
        <w:rPr>
          <w:bCs/>
          <w:sz w:val="24"/>
        </w:rPr>
      </w:pPr>
      <w:r>
        <w:rPr>
          <w:rFonts w:hint="eastAsia"/>
          <w:bCs/>
          <w:sz w:val="24"/>
        </w:rPr>
        <w:t>休学创业的研究生，最长学习年限为</w:t>
      </w:r>
      <w:r>
        <w:rPr>
          <w:bCs/>
          <w:sz w:val="24"/>
        </w:rPr>
        <w:t>10</w:t>
      </w:r>
      <w:r>
        <w:rPr>
          <w:rFonts w:hint="eastAsia"/>
          <w:bCs/>
          <w:sz w:val="24"/>
        </w:rPr>
        <w:t>年。</w:t>
      </w:r>
    </w:p>
    <w:p w:rsidR="00ED6F61" w:rsidRDefault="008C1364">
      <w:pPr>
        <w:pStyle w:val="3"/>
        <w:spacing w:before="156" w:after="156"/>
      </w:pPr>
      <w:r>
        <w:rPr>
          <w:rFonts w:hint="eastAsia"/>
        </w:rPr>
        <w:t>四、课程设置及学分要求</w:t>
      </w:r>
    </w:p>
    <w:p w:rsidR="00ED6F61" w:rsidRDefault="008C1364">
      <w:pPr>
        <w:spacing w:line="400" w:lineRule="exact"/>
        <w:ind w:firstLineChars="200" w:firstLine="480"/>
        <w:rPr>
          <w:bCs/>
          <w:sz w:val="24"/>
        </w:rPr>
      </w:pPr>
      <w:r>
        <w:rPr>
          <w:bCs/>
          <w:sz w:val="24"/>
        </w:rPr>
        <w:t>1</w:t>
      </w:r>
      <w:r>
        <w:rPr>
          <w:rFonts w:hint="eastAsia"/>
          <w:bCs/>
          <w:sz w:val="24"/>
        </w:rPr>
        <w:t>．学分要求</w:t>
      </w:r>
    </w:p>
    <w:p w:rsidR="00ED6F61" w:rsidRDefault="008C1364">
      <w:pPr>
        <w:spacing w:line="400" w:lineRule="exact"/>
        <w:ind w:firstLineChars="200" w:firstLine="480"/>
        <w:rPr>
          <w:bCs/>
          <w:sz w:val="24"/>
        </w:rPr>
      </w:pPr>
      <w:r>
        <w:rPr>
          <w:rFonts w:hint="eastAsia"/>
          <w:bCs/>
          <w:sz w:val="24"/>
        </w:rPr>
        <w:t>总学分数为</w:t>
      </w:r>
      <w:r>
        <w:rPr>
          <w:bCs/>
          <w:sz w:val="24"/>
        </w:rPr>
        <w:t>≥30</w:t>
      </w:r>
      <w:r>
        <w:rPr>
          <w:rFonts w:hint="eastAsia"/>
          <w:bCs/>
          <w:sz w:val="24"/>
        </w:rPr>
        <w:t>学分，其中课程学习学分为</w:t>
      </w:r>
      <w:r>
        <w:rPr>
          <w:bCs/>
          <w:sz w:val="24"/>
        </w:rPr>
        <w:t>≥25</w:t>
      </w:r>
      <w:r>
        <w:rPr>
          <w:rFonts w:hint="eastAsia"/>
          <w:bCs/>
          <w:sz w:val="24"/>
        </w:rPr>
        <w:t>学分，必修环节学分为</w:t>
      </w:r>
      <w:r>
        <w:rPr>
          <w:bCs/>
          <w:sz w:val="24"/>
        </w:rPr>
        <w:t>5</w:t>
      </w:r>
      <w:r>
        <w:rPr>
          <w:rFonts w:hint="eastAsia"/>
          <w:bCs/>
          <w:sz w:val="24"/>
        </w:rPr>
        <w:t>学分。所修课程由公共学位课、专业学位课和选修课三部分组成，其中公共学位课</w:t>
      </w:r>
      <w:r>
        <w:rPr>
          <w:bCs/>
          <w:sz w:val="24"/>
        </w:rPr>
        <w:t>≥11</w:t>
      </w:r>
      <w:r>
        <w:rPr>
          <w:rFonts w:hint="eastAsia"/>
          <w:bCs/>
          <w:sz w:val="24"/>
        </w:rPr>
        <w:t>学分，专业学位课</w:t>
      </w:r>
      <w:r>
        <w:rPr>
          <w:bCs/>
          <w:sz w:val="24"/>
        </w:rPr>
        <w:t>≥8</w:t>
      </w:r>
      <w:r>
        <w:rPr>
          <w:rFonts w:hint="eastAsia"/>
          <w:bCs/>
          <w:sz w:val="24"/>
        </w:rPr>
        <w:t>学分，专业选修课</w:t>
      </w:r>
      <w:r>
        <w:rPr>
          <w:bCs/>
          <w:sz w:val="24"/>
        </w:rPr>
        <w:t>≥5</w:t>
      </w:r>
      <w:r>
        <w:rPr>
          <w:rFonts w:hint="eastAsia"/>
          <w:bCs/>
          <w:sz w:val="24"/>
        </w:rPr>
        <w:t>学分，跨学科选修课</w:t>
      </w:r>
      <w:r>
        <w:rPr>
          <w:bCs/>
          <w:sz w:val="24"/>
        </w:rPr>
        <w:t>≥1</w:t>
      </w:r>
      <w:r>
        <w:rPr>
          <w:rFonts w:hint="eastAsia"/>
          <w:bCs/>
          <w:sz w:val="24"/>
        </w:rPr>
        <w:t>学分。必修环节包括：实践环节</w:t>
      </w:r>
      <w:r>
        <w:rPr>
          <w:bCs/>
          <w:sz w:val="24"/>
        </w:rPr>
        <w:t>3</w:t>
      </w:r>
      <w:r>
        <w:rPr>
          <w:rFonts w:hint="eastAsia"/>
          <w:bCs/>
          <w:sz w:val="24"/>
        </w:rPr>
        <w:t>学分、学术活动</w:t>
      </w:r>
      <w:r>
        <w:rPr>
          <w:bCs/>
          <w:sz w:val="24"/>
        </w:rPr>
        <w:t>1</w:t>
      </w:r>
      <w:r>
        <w:rPr>
          <w:rFonts w:hint="eastAsia"/>
          <w:bCs/>
          <w:sz w:val="24"/>
        </w:rPr>
        <w:t>学分、选题报告及中期考核</w:t>
      </w:r>
      <w:r>
        <w:rPr>
          <w:bCs/>
          <w:sz w:val="24"/>
        </w:rPr>
        <w:t>1</w:t>
      </w:r>
      <w:r>
        <w:rPr>
          <w:rFonts w:hint="eastAsia"/>
          <w:bCs/>
          <w:sz w:val="24"/>
        </w:rPr>
        <w:t>学分。</w:t>
      </w:r>
    </w:p>
    <w:p w:rsidR="00ED6F61" w:rsidRDefault="008C1364">
      <w:pPr>
        <w:spacing w:line="400" w:lineRule="exact"/>
        <w:ind w:firstLineChars="200" w:firstLine="480"/>
        <w:rPr>
          <w:bCs/>
          <w:sz w:val="24"/>
        </w:rPr>
      </w:pPr>
      <w:r>
        <w:rPr>
          <w:bCs/>
          <w:sz w:val="24"/>
        </w:rPr>
        <w:t>2</w:t>
      </w:r>
      <w:r>
        <w:rPr>
          <w:rFonts w:hint="eastAsia"/>
          <w:bCs/>
          <w:sz w:val="24"/>
        </w:rPr>
        <w:t>．课程设置：</w:t>
      </w:r>
    </w:p>
    <w:tbl>
      <w:tblPr>
        <w:tblW w:w="5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7"/>
        <w:gridCol w:w="1114"/>
        <w:gridCol w:w="1003"/>
        <w:gridCol w:w="1921"/>
        <w:gridCol w:w="531"/>
        <w:gridCol w:w="546"/>
        <w:gridCol w:w="390"/>
        <w:gridCol w:w="643"/>
        <w:gridCol w:w="1431"/>
        <w:gridCol w:w="822"/>
      </w:tblGrid>
      <w:tr w:rsidR="00ED6F61" w:rsidTr="00924873">
        <w:trPr>
          <w:cantSplit/>
          <w:trHeight w:val="20"/>
          <w:tblHeader/>
          <w:jc w:val="center"/>
        </w:trPr>
        <w:tc>
          <w:tcPr>
            <w:tcW w:w="521" w:type="pct"/>
            <w:tcMar>
              <w:top w:w="57" w:type="dxa"/>
              <w:left w:w="57" w:type="dxa"/>
              <w:bottom w:w="57" w:type="dxa"/>
              <w:right w:w="57" w:type="dxa"/>
            </w:tcMar>
            <w:vAlign w:val="center"/>
          </w:tcPr>
          <w:p w:rsidR="00ED6F61" w:rsidRDefault="008C1364">
            <w:pPr>
              <w:ind w:leftChars="-20" w:left="-42" w:rightChars="-20" w:right="-42"/>
              <w:jc w:val="center"/>
              <w:rPr>
                <w:b/>
                <w:bCs/>
                <w:sz w:val="22"/>
                <w:szCs w:val="21"/>
              </w:rPr>
            </w:pPr>
            <w:r>
              <w:rPr>
                <w:rFonts w:hint="eastAsia"/>
                <w:b/>
                <w:bCs/>
                <w:sz w:val="22"/>
                <w:szCs w:val="21"/>
              </w:rPr>
              <w:lastRenderedPageBreak/>
              <w:t>课程</w:t>
            </w:r>
          </w:p>
          <w:p w:rsidR="00ED6F61" w:rsidRDefault="008C1364">
            <w:pPr>
              <w:ind w:leftChars="-20" w:left="-42" w:rightChars="-20" w:right="-42"/>
              <w:jc w:val="center"/>
              <w:rPr>
                <w:b/>
                <w:bCs/>
                <w:sz w:val="22"/>
                <w:szCs w:val="21"/>
              </w:rPr>
            </w:pPr>
            <w:r>
              <w:rPr>
                <w:rFonts w:hint="eastAsia"/>
                <w:b/>
                <w:bCs/>
                <w:sz w:val="22"/>
                <w:szCs w:val="21"/>
              </w:rPr>
              <w:t>类别</w:t>
            </w:r>
          </w:p>
        </w:tc>
        <w:tc>
          <w:tcPr>
            <w:tcW w:w="593" w:type="pct"/>
            <w:tcMar>
              <w:top w:w="57" w:type="dxa"/>
              <w:left w:w="57" w:type="dxa"/>
              <w:bottom w:w="57" w:type="dxa"/>
              <w:right w:w="57" w:type="dxa"/>
            </w:tcMar>
            <w:vAlign w:val="center"/>
          </w:tcPr>
          <w:p w:rsidR="00ED6F61" w:rsidRDefault="008C1364">
            <w:pPr>
              <w:ind w:leftChars="-20" w:left="-42" w:rightChars="-20" w:right="-42"/>
              <w:jc w:val="center"/>
              <w:rPr>
                <w:b/>
                <w:bCs/>
                <w:sz w:val="22"/>
                <w:szCs w:val="21"/>
              </w:rPr>
            </w:pPr>
            <w:r>
              <w:rPr>
                <w:rFonts w:hint="eastAsia"/>
                <w:b/>
                <w:bCs/>
                <w:sz w:val="22"/>
                <w:szCs w:val="21"/>
              </w:rPr>
              <w:t>课程</w:t>
            </w:r>
          </w:p>
          <w:p w:rsidR="00ED6F61" w:rsidRDefault="008C1364">
            <w:pPr>
              <w:ind w:leftChars="-20" w:left="-42" w:rightChars="-20" w:right="-42"/>
              <w:jc w:val="center"/>
              <w:rPr>
                <w:b/>
                <w:bCs/>
                <w:sz w:val="22"/>
                <w:szCs w:val="21"/>
              </w:rPr>
            </w:pPr>
            <w:r>
              <w:rPr>
                <w:rFonts w:hint="eastAsia"/>
                <w:b/>
                <w:bCs/>
                <w:sz w:val="22"/>
                <w:szCs w:val="21"/>
              </w:rPr>
              <w:t>类型</w:t>
            </w:r>
          </w:p>
        </w:tc>
        <w:tc>
          <w:tcPr>
            <w:tcW w:w="535" w:type="pct"/>
            <w:tcMar>
              <w:top w:w="57" w:type="dxa"/>
              <w:left w:w="57" w:type="dxa"/>
              <w:bottom w:w="57" w:type="dxa"/>
              <w:right w:w="57" w:type="dxa"/>
            </w:tcMar>
            <w:vAlign w:val="center"/>
          </w:tcPr>
          <w:p w:rsidR="00ED6F61" w:rsidRDefault="008C1364">
            <w:pPr>
              <w:ind w:leftChars="-50" w:left="-105" w:rightChars="-50" w:right="-105"/>
              <w:jc w:val="center"/>
              <w:rPr>
                <w:b/>
                <w:bCs/>
                <w:sz w:val="22"/>
                <w:szCs w:val="21"/>
              </w:rPr>
            </w:pPr>
            <w:r>
              <w:rPr>
                <w:rFonts w:hint="eastAsia"/>
                <w:b/>
                <w:bCs/>
                <w:sz w:val="22"/>
                <w:szCs w:val="21"/>
              </w:rPr>
              <w:t>课程编号</w:t>
            </w:r>
          </w:p>
        </w:tc>
        <w:tc>
          <w:tcPr>
            <w:tcW w:w="1024" w:type="pct"/>
            <w:tcMar>
              <w:top w:w="57" w:type="dxa"/>
              <w:left w:w="57" w:type="dxa"/>
              <w:bottom w:w="57" w:type="dxa"/>
              <w:right w:w="57" w:type="dxa"/>
            </w:tcMar>
            <w:vAlign w:val="center"/>
          </w:tcPr>
          <w:p w:rsidR="00ED6F61" w:rsidRDefault="008C1364">
            <w:pPr>
              <w:ind w:leftChars="-20" w:left="-42" w:rightChars="-20" w:right="-42"/>
              <w:jc w:val="center"/>
              <w:rPr>
                <w:b/>
                <w:bCs/>
                <w:sz w:val="22"/>
                <w:szCs w:val="21"/>
              </w:rPr>
            </w:pPr>
            <w:r>
              <w:rPr>
                <w:rFonts w:hint="eastAsia"/>
                <w:b/>
                <w:bCs/>
                <w:sz w:val="22"/>
                <w:szCs w:val="21"/>
              </w:rPr>
              <w:t>课程名称</w:t>
            </w:r>
          </w:p>
        </w:tc>
        <w:tc>
          <w:tcPr>
            <w:tcW w:w="283" w:type="pct"/>
            <w:tcMar>
              <w:top w:w="57" w:type="dxa"/>
              <w:left w:w="57" w:type="dxa"/>
              <w:bottom w:w="57" w:type="dxa"/>
              <w:right w:w="57" w:type="dxa"/>
            </w:tcMar>
            <w:vAlign w:val="center"/>
          </w:tcPr>
          <w:p w:rsidR="00ED6F61" w:rsidRDefault="008C1364">
            <w:pPr>
              <w:ind w:leftChars="-20" w:left="-42" w:rightChars="-20" w:right="-42"/>
              <w:jc w:val="center"/>
              <w:rPr>
                <w:b/>
                <w:bCs/>
                <w:sz w:val="22"/>
                <w:szCs w:val="21"/>
              </w:rPr>
            </w:pPr>
            <w:r>
              <w:rPr>
                <w:rFonts w:hint="eastAsia"/>
                <w:b/>
                <w:bCs/>
                <w:sz w:val="22"/>
                <w:szCs w:val="21"/>
              </w:rPr>
              <w:t>理论</w:t>
            </w:r>
          </w:p>
          <w:p w:rsidR="00ED6F61" w:rsidRDefault="008C1364">
            <w:pPr>
              <w:ind w:leftChars="-20" w:left="-42" w:rightChars="-20" w:right="-42"/>
              <w:jc w:val="center"/>
              <w:rPr>
                <w:b/>
                <w:bCs/>
                <w:sz w:val="22"/>
                <w:szCs w:val="21"/>
              </w:rPr>
            </w:pPr>
            <w:r>
              <w:rPr>
                <w:rFonts w:hint="eastAsia"/>
                <w:b/>
                <w:bCs/>
                <w:sz w:val="22"/>
                <w:szCs w:val="21"/>
              </w:rPr>
              <w:t>学时</w:t>
            </w:r>
          </w:p>
        </w:tc>
        <w:tc>
          <w:tcPr>
            <w:tcW w:w="291" w:type="pct"/>
            <w:tcMar>
              <w:top w:w="57" w:type="dxa"/>
              <w:left w:w="57" w:type="dxa"/>
              <w:bottom w:w="57" w:type="dxa"/>
              <w:right w:w="57" w:type="dxa"/>
            </w:tcMar>
            <w:vAlign w:val="center"/>
          </w:tcPr>
          <w:p w:rsidR="00ED6F61" w:rsidRDefault="008C1364">
            <w:pPr>
              <w:ind w:leftChars="-20" w:left="-42" w:rightChars="-20" w:right="-42"/>
              <w:jc w:val="center"/>
              <w:rPr>
                <w:b/>
                <w:bCs/>
                <w:sz w:val="22"/>
                <w:szCs w:val="21"/>
              </w:rPr>
            </w:pPr>
            <w:r>
              <w:rPr>
                <w:rFonts w:hint="eastAsia"/>
                <w:b/>
                <w:bCs/>
                <w:sz w:val="22"/>
                <w:szCs w:val="21"/>
              </w:rPr>
              <w:t>实验</w:t>
            </w:r>
          </w:p>
          <w:p w:rsidR="00ED6F61" w:rsidRDefault="008C1364">
            <w:pPr>
              <w:ind w:leftChars="-20" w:left="-42" w:rightChars="-20" w:right="-42"/>
              <w:jc w:val="center"/>
              <w:rPr>
                <w:b/>
                <w:bCs/>
                <w:sz w:val="22"/>
                <w:szCs w:val="21"/>
              </w:rPr>
            </w:pPr>
            <w:r>
              <w:rPr>
                <w:rFonts w:hint="eastAsia"/>
                <w:b/>
                <w:bCs/>
                <w:sz w:val="22"/>
                <w:szCs w:val="21"/>
              </w:rPr>
              <w:t>学时</w:t>
            </w:r>
          </w:p>
        </w:tc>
        <w:tc>
          <w:tcPr>
            <w:tcW w:w="208" w:type="pct"/>
            <w:tcMar>
              <w:top w:w="57" w:type="dxa"/>
              <w:left w:w="57" w:type="dxa"/>
              <w:bottom w:w="57" w:type="dxa"/>
              <w:right w:w="57" w:type="dxa"/>
            </w:tcMar>
            <w:vAlign w:val="center"/>
          </w:tcPr>
          <w:p w:rsidR="00ED6F61" w:rsidRDefault="008C1364">
            <w:pPr>
              <w:ind w:leftChars="-20" w:left="-42" w:rightChars="-20" w:right="-42"/>
              <w:jc w:val="center"/>
              <w:rPr>
                <w:b/>
                <w:bCs/>
                <w:sz w:val="22"/>
                <w:szCs w:val="21"/>
              </w:rPr>
            </w:pPr>
            <w:r>
              <w:rPr>
                <w:rFonts w:hint="eastAsia"/>
                <w:b/>
                <w:bCs/>
                <w:sz w:val="22"/>
                <w:szCs w:val="21"/>
              </w:rPr>
              <w:t>学分</w:t>
            </w:r>
          </w:p>
        </w:tc>
        <w:tc>
          <w:tcPr>
            <w:tcW w:w="343" w:type="pct"/>
            <w:tcMar>
              <w:top w:w="57" w:type="dxa"/>
              <w:left w:w="57" w:type="dxa"/>
              <w:bottom w:w="57" w:type="dxa"/>
              <w:right w:w="57" w:type="dxa"/>
            </w:tcMar>
            <w:vAlign w:val="center"/>
          </w:tcPr>
          <w:p w:rsidR="00ED6F61" w:rsidRDefault="008C1364">
            <w:pPr>
              <w:ind w:leftChars="-20" w:left="-42" w:rightChars="-20" w:right="-42"/>
              <w:jc w:val="center"/>
              <w:rPr>
                <w:b/>
                <w:bCs/>
                <w:sz w:val="22"/>
                <w:szCs w:val="21"/>
              </w:rPr>
            </w:pPr>
            <w:r>
              <w:rPr>
                <w:rFonts w:hint="eastAsia"/>
                <w:b/>
                <w:bCs/>
                <w:sz w:val="22"/>
                <w:szCs w:val="21"/>
              </w:rPr>
              <w:t>开课</w:t>
            </w:r>
          </w:p>
          <w:p w:rsidR="00ED6F61" w:rsidRDefault="008C1364">
            <w:pPr>
              <w:ind w:leftChars="-20" w:left="-42" w:rightChars="-20" w:right="-42"/>
              <w:jc w:val="center"/>
              <w:rPr>
                <w:b/>
                <w:bCs/>
                <w:sz w:val="22"/>
                <w:szCs w:val="21"/>
              </w:rPr>
            </w:pPr>
            <w:r>
              <w:rPr>
                <w:rFonts w:hint="eastAsia"/>
                <w:b/>
                <w:bCs/>
                <w:sz w:val="22"/>
                <w:szCs w:val="21"/>
              </w:rPr>
              <w:t>学期</w:t>
            </w:r>
          </w:p>
        </w:tc>
        <w:tc>
          <w:tcPr>
            <w:tcW w:w="763" w:type="pct"/>
            <w:tcMar>
              <w:top w:w="57" w:type="dxa"/>
              <w:left w:w="57" w:type="dxa"/>
              <w:bottom w:w="57" w:type="dxa"/>
              <w:right w:w="57" w:type="dxa"/>
            </w:tcMar>
            <w:vAlign w:val="center"/>
          </w:tcPr>
          <w:p w:rsidR="00ED6F61" w:rsidRDefault="008C1364">
            <w:pPr>
              <w:ind w:leftChars="-20" w:left="-42" w:rightChars="-20" w:right="-42"/>
              <w:jc w:val="center"/>
              <w:rPr>
                <w:b/>
                <w:bCs/>
                <w:sz w:val="22"/>
                <w:szCs w:val="21"/>
              </w:rPr>
            </w:pPr>
            <w:r>
              <w:rPr>
                <w:rFonts w:hint="eastAsia"/>
                <w:b/>
                <w:bCs/>
                <w:sz w:val="22"/>
                <w:szCs w:val="21"/>
              </w:rPr>
              <w:t>开课单位</w:t>
            </w:r>
          </w:p>
        </w:tc>
        <w:tc>
          <w:tcPr>
            <w:tcW w:w="438" w:type="pct"/>
            <w:tcMar>
              <w:top w:w="57" w:type="dxa"/>
              <w:left w:w="57" w:type="dxa"/>
              <w:bottom w:w="57" w:type="dxa"/>
              <w:right w:w="57" w:type="dxa"/>
            </w:tcMar>
            <w:vAlign w:val="center"/>
          </w:tcPr>
          <w:p w:rsidR="00ED6F61" w:rsidRDefault="008C1364">
            <w:pPr>
              <w:ind w:leftChars="-20" w:left="-42" w:rightChars="-20" w:right="-42"/>
              <w:jc w:val="center"/>
              <w:rPr>
                <w:b/>
                <w:bCs/>
                <w:sz w:val="22"/>
                <w:szCs w:val="21"/>
              </w:rPr>
            </w:pPr>
            <w:r>
              <w:rPr>
                <w:rFonts w:hint="eastAsia"/>
                <w:b/>
                <w:bCs/>
                <w:sz w:val="22"/>
                <w:szCs w:val="21"/>
              </w:rPr>
              <w:t>备注</w:t>
            </w:r>
          </w:p>
        </w:tc>
      </w:tr>
      <w:tr w:rsidR="00ED6F61" w:rsidTr="00924873">
        <w:trPr>
          <w:cantSplit/>
          <w:trHeight w:val="20"/>
          <w:jc w:val="center"/>
        </w:trPr>
        <w:tc>
          <w:tcPr>
            <w:tcW w:w="521" w:type="pct"/>
            <w:vMerge w:val="restart"/>
            <w:tcMar>
              <w:top w:w="57" w:type="dxa"/>
              <w:left w:w="57" w:type="dxa"/>
              <w:bottom w:w="57" w:type="dxa"/>
              <w:right w:w="57" w:type="dxa"/>
            </w:tcMar>
            <w:vAlign w:val="center"/>
          </w:tcPr>
          <w:p w:rsidR="00ED6F61" w:rsidRDefault="008C1364">
            <w:pPr>
              <w:ind w:leftChars="-50" w:left="-105" w:rightChars="-50" w:right="-105"/>
              <w:jc w:val="center"/>
              <w:rPr>
                <w:bCs/>
                <w:sz w:val="22"/>
                <w:szCs w:val="21"/>
              </w:rPr>
            </w:pPr>
            <w:r>
              <w:rPr>
                <w:rFonts w:hint="eastAsia"/>
                <w:bCs/>
                <w:sz w:val="22"/>
                <w:szCs w:val="21"/>
              </w:rPr>
              <w:t>公共</w:t>
            </w:r>
          </w:p>
          <w:p w:rsidR="00ED6F61" w:rsidRDefault="008C1364">
            <w:pPr>
              <w:ind w:leftChars="-50" w:left="-105" w:rightChars="-50" w:right="-105"/>
              <w:jc w:val="center"/>
              <w:rPr>
                <w:bCs/>
                <w:sz w:val="22"/>
                <w:szCs w:val="21"/>
              </w:rPr>
            </w:pPr>
            <w:r>
              <w:rPr>
                <w:rFonts w:hint="eastAsia"/>
                <w:bCs/>
                <w:sz w:val="22"/>
                <w:szCs w:val="21"/>
              </w:rPr>
              <w:t>学位课</w:t>
            </w:r>
          </w:p>
          <w:p w:rsidR="00ED6F61" w:rsidRDefault="008C1364">
            <w:pPr>
              <w:ind w:leftChars="-50" w:left="-105" w:rightChars="-50" w:right="-105"/>
              <w:jc w:val="center"/>
              <w:rPr>
                <w:bCs/>
                <w:sz w:val="22"/>
                <w:szCs w:val="21"/>
              </w:rPr>
            </w:pPr>
            <w:r>
              <w:rPr>
                <w:rFonts w:hint="eastAsia"/>
                <w:bCs/>
                <w:sz w:val="22"/>
                <w:szCs w:val="21"/>
              </w:rPr>
              <w:t>（</w:t>
            </w:r>
            <w:r>
              <w:rPr>
                <w:bCs/>
                <w:sz w:val="22"/>
                <w:szCs w:val="21"/>
              </w:rPr>
              <w:t>11</w:t>
            </w:r>
            <w:r>
              <w:rPr>
                <w:rFonts w:hint="eastAsia"/>
                <w:bCs/>
                <w:sz w:val="22"/>
                <w:szCs w:val="21"/>
              </w:rPr>
              <w:t>学分）</w:t>
            </w:r>
          </w:p>
        </w:tc>
        <w:tc>
          <w:tcPr>
            <w:tcW w:w="593" w:type="pct"/>
            <w:tcMar>
              <w:top w:w="57" w:type="dxa"/>
              <w:left w:w="57" w:type="dxa"/>
              <w:bottom w:w="57" w:type="dxa"/>
              <w:right w:w="57" w:type="dxa"/>
            </w:tcMar>
            <w:vAlign w:val="center"/>
          </w:tcPr>
          <w:p w:rsidR="00ED6F61" w:rsidRDefault="008C1364">
            <w:pPr>
              <w:ind w:leftChars="-50" w:left="-105" w:rightChars="-50" w:right="-105"/>
              <w:jc w:val="center"/>
              <w:rPr>
                <w:bCs/>
                <w:sz w:val="22"/>
                <w:szCs w:val="21"/>
              </w:rPr>
            </w:pPr>
            <w:r>
              <w:rPr>
                <w:rFonts w:hint="eastAsia"/>
                <w:bCs/>
                <w:sz w:val="22"/>
                <w:szCs w:val="21"/>
              </w:rPr>
              <w:t>外语</w:t>
            </w:r>
          </w:p>
          <w:p w:rsidR="00ED6F61" w:rsidRDefault="008C1364">
            <w:pPr>
              <w:ind w:leftChars="-50" w:left="-105" w:rightChars="-50" w:right="-105"/>
              <w:jc w:val="center"/>
              <w:rPr>
                <w:bCs/>
                <w:sz w:val="22"/>
                <w:szCs w:val="21"/>
              </w:rPr>
            </w:pPr>
            <w:r>
              <w:rPr>
                <w:rFonts w:hint="eastAsia"/>
                <w:bCs/>
                <w:sz w:val="22"/>
                <w:szCs w:val="21"/>
              </w:rPr>
              <w:t>（</w:t>
            </w:r>
            <w:r>
              <w:rPr>
                <w:bCs/>
                <w:sz w:val="22"/>
                <w:szCs w:val="21"/>
              </w:rPr>
              <w:t>4</w:t>
            </w:r>
            <w:r>
              <w:rPr>
                <w:rFonts w:hint="eastAsia"/>
                <w:bCs/>
                <w:sz w:val="22"/>
                <w:szCs w:val="21"/>
              </w:rPr>
              <w:t>学分）</w:t>
            </w: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1821031</w:t>
            </w:r>
          </w:p>
          <w:p w:rsidR="00ED6F61" w:rsidRDefault="008C1364">
            <w:pPr>
              <w:widowControl/>
              <w:ind w:leftChars="-50" w:left="-105" w:rightChars="-50" w:right="-105"/>
              <w:jc w:val="center"/>
              <w:rPr>
                <w:bCs/>
                <w:sz w:val="22"/>
                <w:szCs w:val="21"/>
              </w:rPr>
            </w:pPr>
            <w:r>
              <w:rPr>
                <w:bCs/>
                <w:sz w:val="22"/>
                <w:szCs w:val="21"/>
              </w:rPr>
              <w:t>-040</w:t>
            </w:r>
          </w:p>
        </w:tc>
        <w:tc>
          <w:tcPr>
            <w:tcW w:w="1024"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第一外国语（英、日、法、德、俄语）</w:t>
            </w:r>
          </w:p>
        </w:tc>
        <w:tc>
          <w:tcPr>
            <w:tcW w:w="283"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72</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4</w:t>
            </w:r>
          </w:p>
        </w:tc>
        <w:tc>
          <w:tcPr>
            <w:tcW w:w="34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w:t>
            </w:r>
          </w:p>
        </w:tc>
        <w:tc>
          <w:tcPr>
            <w:tcW w:w="763"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外国语学院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924873" w:rsidTr="00924873">
        <w:trPr>
          <w:cantSplit/>
          <w:trHeight w:val="20"/>
          <w:jc w:val="center"/>
        </w:trPr>
        <w:tc>
          <w:tcPr>
            <w:tcW w:w="521" w:type="pct"/>
            <w:vMerge/>
            <w:tcMar>
              <w:top w:w="57" w:type="dxa"/>
              <w:left w:w="57" w:type="dxa"/>
              <w:bottom w:w="57" w:type="dxa"/>
              <w:right w:w="57" w:type="dxa"/>
            </w:tcMar>
            <w:vAlign w:val="center"/>
          </w:tcPr>
          <w:p w:rsidR="00924873" w:rsidRDefault="00924873" w:rsidP="00924873">
            <w:pPr>
              <w:ind w:leftChars="-50" w:left="-105" w:rightChars="-50" w:right="-105"/>
              <w:jc w:val="center"/>
              <w:rPr>
                <w:bCs/>
                <w:sz w:val="22"/>
                <w:szCs w:val="21"/>
              </w:rPr>
            </w:pPr>
          </w:p>
        </w:tc>
        <w:tc>
          <w:tcPr>
            <w:tcW w:w="593" w:type="pct"/>
            <w:vMerge w:val="restart"/>
            <w:tcMar>
              <w:top w:w="57" w:type="dxa"/>
              <w:left w:w="57" w:type="dxa"/>
              <w:bottom w:w="57" w:type="dxa"/>
              <w:right w:w="57" w:type="dxa"/>
            </w:tcMar>
            <w:vAlign w:val="center"/>
          </w:tcPr>
          <w:p w:rsidR="00924873" w:rsidRDefault="00924873" w:rsidP="00924873">
            <w:pPr>
              <w:ind w:leftChars="-50" w:left="-105" w:rightChars="-50" w:right="-105"/>
              <w:jc w:val="center"/>
              <w:rPr>
                <w:bCs/>
                <w:sz w:val="22"/>
                <w:szCs w:val="21"/>
              </w:rPr>
            </w:pPr>
            <w:r>
              <w:rPr>
                <w:rFonts w:hint="eastAsia"/>
                <w:bCs/>
                <w:sz w:val="22"/>
                <w:szCs w:val="21"/>
              </w:rPr>
              <w:t>思政</w:t>
            </w:r>
          </w:p>
          <w:p w:rsidR="00924873" w:rsidRDefault="00924873" w:rsidP="00924873">
            <w:pPr>
              <w:ind w:leftChars="-50" w:left="-105" w:rightChars="-50" w:right="-105"/>
              <w:jc w:val="center"/>
              <w:rPr>
                <w:bCs/>
                <w:sz w:val="22"/>
                <w:szCs w:val="21"/>
              </w:rPr>
            </w:pPr>
            <w:r>
              <w:rPr>
                <w:rFonts w:hint="eastAsia"/>
                <w:bCs/>
                <w:sz w:val="22"/>
                <w:szCs w:val="21"/>
              </w:rPr>
              <w:t>（</w:t>
            </w:r>
            <w:r>
              <w:rPr>
                <w:bCs/>
                <w:sz w:val="22"/>
                <w:szCs w:val="21"/>
              </w:rPr>
              <w:t>3</w:t>
            </w:r>
            <w:r>
              <w:rPr>
                <w:rFonts w:hint="eastAsia"/>
                <w:bCs/>
                <w:sz w:val="22"/>
                <w:szCs w:val="21"/>
              </w:rPr>
              <w:t>学分）</w:t>
            </w:r>
          </w:p>
        </w:tc>
        <w:tc>
          <w:tcPr>
            <w:tcW w:w="535" w:type="pct"/>
            <w:tcMar>
              <w:top w:w="57" w:type="dxa"/>
              <w:left w:w="57" w:type="dxa"/>
              <w:bottom w:w="57" w:type="dxa"/>
              <w:right w:w="57" w:type="dxa"/>
            </w:tcMar>
            <w:vAlign w:val="center"/>
          </w:tcPr>
          <w:p w:rsidR="00924873" w:rsidRDefault="00924873" w:rsidP="00924873">
            <w:pPr>
              <w:widowControl/>
              <w:jc w:val="center"/>
              <w:rPr>
                <w:bCs/>
                <w:kern w:val="0"/>
                <w:sz w:val="22"/>
                <w:szCs w:val="21"/>
              </w:rPr>
            </w:pPr>
            <w:r>
              <w:rPr>
                <w:bCs/>
                <w:kern w:val="0"/>
                <w:sz w:val="22"/>
                <w:szCs w:val="21"/>
              </w:rPr>
              <w:t>02121103</w:t>
            </w:r>
          </w:p>
        </w:tc>
        <w:tc>
          <w:tcPr>
            <w:tcW w:w="1024" w:type="pct"/>
            <w:tcMar>
              <w:top w:w="57" w:type="dxa"/>
              <w:left w:w="57" w:type="dxa"/>
              <w:bottom w:w="57" w:type="dxa"/>
              <w:right w:w="57" w:type="dxa"/>
            </w:tcMar>
            <w:vAlign w:val="center"/>
          </w:tcPr>
          <w:p w:rsidR="00924873" w:rsidRDefault="00924873" w:rsidP="00924873">
            <w:pPr>
              <w:jc w:val="center"/>
              <w:rPr>
                <w:bCs/>
                <w:sz w:val="22"/>
                <w:szCs w:val="21"/>
              </w:rPr>
            </w:pPr>
            <w:r>
              <w:rPr>
                <w:rFonts w:hint="eastAsia"/>
                <w:bCs/>
                <w:sz w:val="22"/>
                <w:szCs w:val="21"/>
              </w:rPr>
              <w:t>新时代中国特色社会主义理论与实践</w:t>
            </w:r>
          </w:p>
        </w:tc>
        <w:tc>
          <w:tcPr>
            <w:tcW w:w="283" w:type="pct"/>
            <w:tcMar>
              <w:top w:w="57" w:type="dxa"/>
              <w:left w:w="57" w:type="dxa"/>
              <w:bottom w:w="57" w:type="dxa"/>
              <w:right w:w="57" w:type="dxa"/>
            </w:tcMar>
            <w:vAlign w:val="center"/>
          </w:tcPr>
          <w:p w:rsidR="00924873" w:rsidRDefault="00924873" w:rsidP="00924873">
            <w:pPr>
              <w:jc w:val="center"/>
              <w:rPr>
                <w:bCs/>
                <w:sz w:val="22"/>
                <w:szCs w:val="21"/>
              </w:rPr>
            </w:pPr>
            <w:r>
              <w:rPr>
                <w:rFonts w:hint="eastAsia"/>
                <w:bCs/>
                <w:sz w:val="22"/>
                <w:szCs w:val="21"/>
              </w:rPr>
              <w:t>36</w:t>
            </w:r>
          </w:p>
        </w:tc>
        <w:tc>
          <w:tcPr>
            <w:tcW w:w="291" w:type="pct"/>
            <w:tcMar>
              <w:top w:w="57" w:type="dxa"/>
              <w:left w:w="57" w:type="dxa"/>
              <w:bottom w:w="57" w:type="dxa"/>
              <w:right w:w="57" w:type="dxa"/>
            </w:tcMar>
            <w:vAlign w:val="center"/>
          </w:tcPr>
          <w:p w:rsidR="00924873" w:rsidRDefault="00924873" w:rsidP="00924873">
            <w:pPr>
              <w:jc w:val="center"/>
              <w:rPr>
                <w:bCs/>
                <w:sz w:val="22"/>
                <w:szCs w:val="21"/>
              </w:rPr>
            </w:pPr>
          </w:p>
        </w:tc>
        <w:tc>
          <w:tcPr>
            <w:tcW w:w="208" w:type="pct"/>
            <w:tcMar>
              <w:top w:w="57" w:type="dxa"/>
              <w:left w:w="57" w:type="dxa"/>
              <w:bottom w:w="57" w:type="dxa"/>
              <w:right w:w="57" w:type="dxa"/>
            </w:tcMar>
            <w:vAlign w:val="center"/>
          </w:tcPr>
          <w:p w:rsidR="00924873" w:rsidRDefault="00924873" w:rsidP="00924873">
            <w:pPr>
              <w:jc w:val="center"/>
              <w:rPr>
                <w:bCs/>
                <w:sz w:val="22"/>
                <w:szCs w:val="21"/>
              </w:rPr>
            </w:pPr>
            <w:r>
              <w:rPr>
                <w:rFonts w:hint="eastAsia"/>
                <w:bCs/>
                <w:sz w:val="22"/>
                <w:szCs w:val="21"/>
              </w:rPr>
              <w:t>2</w:t>
            </w:r>
          </w:p>
        </w:tc>
        <w:tc>
          <w:tcPr>
            <w:tcW w:w="343" w:type="pct"/>
            <w:tcMar>
              <w:top w:w="57" w:type="dxa"/>
              <w:left w:w="57" w:type="dxa"/>
              <w:bottom w:w="57" w:type="dxa"/>
              <w:right w:w="57" w:type="dxa"/>
            </w:tcMar>
            <w:vAlign w:val="center"/>
          </w:tcPr>
          <w:p w:rsidR="00924873" w:rsidRDefault="00924873" w:rsidP="00924873">
            <w:pPr>
              <w:jc w:val="center"/>
              <w:rPr>
                <w:bCs/>
                <w:sz w:val="22"/>
                <w:szCs w:val="21"/>
              </w:rPr>
            </w:pPr>
            <w:r>
              <w:rPr>
                <w:bCs/>
                <w:sz w:val="22"/>
                <w:szCs w:val="21"/>
              </w:rPr>
              <w:t>1</w:t>
            </w:r>
          </w:p>
        </w:tc>
        <w:tc>
          <w:tcPr>
            <w:tcW w:w="763" w:type="pct"/>
            <w:tcMar>
              <w:top w:w="57" w:type="dxa"/>
              <w:left w:w="57" w:type="dxa"/>
              <w:bottom w:w="57" w:type="dxa"/>
              <w:right w:w="57" w:type="dxa"/>
            </w:tcMar>
            <w:vAlign w:val="center"/>
          </w:tcPr>
          <w:p w:rsidR="00924873" w:rsidRDefault="00924873" w:rsidP="00924873">
            <w:pPr>
              <w:jc w:val="center"/>
              <w:rPr>
                <w:bCs/>
                <w:sz w:val="22"/>
                <w:szCs w:val="21"/>
              </w:rPr>
            </w:pPr>
            <w:r>
              <w:rPr>
                <w:rFonts w:hint="eastAsia"/>
                <w:bCs/>
                <w:sz w:val="22"/>
                <w:szCs w:val="21"/>
              </w:rPr>
              <w:t>马克思主义学院</w:t>
            </w:r>
          </w:p>
        </w:tc>
        <w:tc>
          <w:tcPr>
            <w:tcW w:w="438" w:type="pct"/>
            <w:tcMar>
              <w:top w:w="57" w:type="dxa"/>
              <w:left w:w="57" w:type="dxa"/>
              <w:bottom w:w="57" w:type="dxa"/>
              <w:right w:w="57" w:type="dxa"/>
            </w:tcMar>
            <w:vAlign w:val="center"/>
          </w:tcPr>
          <w:p w:rsidR="00924873" w:rsidRDefault="00924873" w:rsidP="00924873">
            <w:pPr>
              <w:jc w:val="center"/>
              <w:rPr>
                <w:bCs/>
                <w:sz w:val="22"/>
                <w:szCs w:val="21"/>
              </w:rPr>
            </w:pPr>
          </w:p>
        </w:tc>
      </w:tr>
      <w:tr w:rsidR="00924873" w:rsidTr="00924873">
        <w:trPr>
          <w:cantSplit/>
          <w:trHeight w:val="276"/>
          <w:jc w:val="center"/>
        </w:trPr>
        <w:tc>
          <w:tcPr>
            <w:tcW w:w="521" w:type="pct"/>
            <w:vMerge/>
            <w:tcMar>
              <w:top w:w="57" w:type="dxa"/>
              <w:left w:w="57" w:type="dxa"/>
              <w:bottom w:w="57" w:type="dxa"/>
              <w:right w:w="57" w:type="dxa"/>
            </w:tcMar>
            <w:vAlign w:val="center"/>
          </w:tcPr>
          <w:p w:rsidR="00924873" w:rsidRDefault="00924873" w:rsidP="00924873">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924873" w:rsidRDefault="00924873" w:rsidP="00924873">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924873" w:rsidRDefault="00924873" w:rsidP="00924873">
            <w:pPr>
              <w:widowControl/>
              <w:jc w:val="center"/>
              <w:rPr>
                <w:bCs/>
                <w:kern w:val="0"/>
                <w:sz w:val="22"/>
                <w:szCs w:val="21"/>
              </w:rPr>
            </w:pPr>
            <w:r>
              <w:rPr>
                <w:bCs/>
                <w:kern w:val="0"/>
                <w:sz w:val="22"/>
                <w:szCs w:val="21"/>
              </w:rPr>
              <w:t>02121007</w:t>
            </w:r>
          </w:p>
        </w:tc>
        <w:tc>
          <w:tcPr>
            <w:tcW w:w="1024" w:type="pct"/>
            <w:tcMar>
              <w:top w:w="57" w:type="dxa"/>
              <w:left w:w="57" w:type="dxa"/>
              <w:bottom w:w="57" w:type="dxa"/>
              <w:right w:w="57" w:type="dxa"/>
            </w:tcMar>
            <w:vAlign w:val="center"/>
          </w:tcPr>
          <w:p w:rsidR="00924873" w:rsidRDefault="00924873" w:rsidP="00924873">
            <w:pPr>
              <w:jc w:val="center"/>
              <w:rPr>
                <w:kern w:val="0"/>
                <w:sz w:val="22"/>
                <w:szCs w:val="21"/>
              </w:rPr>
            </w:pPr>
            <w:r>
              <w:rPr>
                <w:bCs/>
                <w:sz w:val="22"/>
                <w:szCs w:val="21"/>
              </w:rPr>
              <w:t>自然辩证法概论</w:t>
            </w:r>
          </w:p>
        </w:tc>
        <w:tc>
          <w:tcPr>
            <w:tcW w:w="283" w:type="pct"/>
            <w:tcMar>
              <w:top w:w="57" w:type="dxa"/>
              <w:left w:w="57" w:type="dxa"/>
              <w:bottom w:w="57" w:type="dxa"/>
              <w:right w:w="57" w:type="dxa"/>
            </w:tcMar>
            <w:vAlign w:val="center"/>
          </w:tcPr>
          <w:p w:rsidR="00924873" w:rsidRDefault="00924873" w:rsidP="00924873">
            <w:pPr>
              <w:jc w:val="center"/>
              <w:rPr>
                <w:bCs/>
                <w:sz w:val="22"/>
                <w:szCs w:val="21"/>
              </w:rPr>
            </w:pPr>
            <w:r>
              <w:rPr>
                <w:rFonts w:hint="eastAsia"/>
                <w:bCs/>
                <w:sz w:val="22"/>
                <w:szCs w:val="21"/>
              </w:rPr>
              <w:t>18</w:t>
            </w:r>
          </w:p>
        </w:tc>
        <w:tc>
          <w:tcPr>
            <w:tcW w:w="291" w:type="pct"/>
            <w:tcMar>
              <w:top w:w="57" w:type="dxa"/>
              <w:left w:w="57" w:type="dxa"/>
              <w:bottom w:w="57" w:type="dxa"/>
              <w:right w:w="57" w:type="dxa"/>
            </w:tcMar>
            <w:vAlign w:val="center"/>
          </w:tcPr>
          <w:p w:rsidR="00924873" w:rsidRDefault="00924873" w:rsidP="00924873">
            <w:pPr>
              <w:jc w:val="center"/>
              <w:rPr>
                <w:bCs/>
                <w:sz w:val="22"/>
                <w:szCs w:val="21"/>
              </w:rPr>
            </w:pPr>
          </w:p>
        </w:tc>
        <w:tc>
          <w:tcPr>
            <w:tcW w:w="208" w:type="pct"/>
            <w:tcMar>
              <w:top w:w="57" w:type="dxa"/>
              <w:left w:w="57" w:type="dxa"/>
              <w:bottom w:w="57" w:type="dxa"/>
              <w:right w:w="57" w:type="dxa"/>
            </w:tcMar>
            <w:vAlign w:val="center"/>
          </w:tcPr>
          <w:p w:rsidR="00924873" w:rsidRDefault="00924873" w:rsidP="00924873">
            <w:pPr>
              <w:jc w:val="center"/>
              <w:rPr>
                <w:bCs/>
                <w:sz w:val="22"/>
                <w:szCs w:val="21"/>
              </w:rPr>
            </w:pPr>
            <w:r>
              <w:rPr>
                <w:rFonts w:hint="eastAsia"/>
                <w:bCs/>
                <w:sz w:val="22"/>
                <w:szCs w:val="21"/>
              </w:rPr>
              <w:t>1</w:t>
            </w:r>
          </w:p>
        </w:tc>
        <w:tc>
          <w:tcPr>
            <w:tcW w:w="343" w:type="pct"/>
            <w:tcMar>
              <w:top w:w="57" w:type="dxa"/>
              <w:left w:w="57" w:type="dxa"/>
              <w:bottom w:w="57" w:type="dxa"/>
              <w:right w:w="57" w:type="dxa"/>
            </w:tcMar>
            <w:vAlign w:val="center"/>
          </w:tcPr>
          <w:p w:rsidR="00924873" w:rsidRDefault="00924873" w:rsidP="00924873">
            <w:pPr>
              <w:jc w:val="center"/>
              <w:rPr>
                <w:bCs/>
                <w:sz w:val="22"/>
                <w:szCs w:val="21"/>
              </w:rPr>
            </w:pPr>
            <w:r>
              <w:rPr>
                <w:rFonts w:hint="eastAsia"/>
                <w:bCs/>
                <w:sz w:val="22"/>
                <w:szCs w:val="21"/>
              </w:rPr>
              <w:t>1</w:t>
            </w:r>
          </w:p>
        </w:tc>
        <w:tc>
          <w:tcPr>
            <w:tcW w:w="763" w:type="pct"/>
            <w:tcMar>
              <w:top w:w="57" w:type="dxa"/>
              <w:left w:w="57" w:type="dxa"/>
              <w:bottom w:w="57" w:type="dxa"/>
              <w:right w:w="57" w:type="dxa"/>
            </w:tcMar>
            <w:vAlign w:val="center"/>
          </w:tcPr>
          <w:p w:rsidR="00924873" w:rsidRDefault="00924873" w:rsidP="00924873">
            <w:pPr>
              <w:jc w:val="center"/>
              <w:rPr>
                <w:bCs/>
                <w:sz w:val="22"/>
                <w:szCs w:val="21"/>
              </w:rPr>
            </w:pPr>
            <w:r>
              <w:rPr>
                <w:rFonts w:hint="eastAsia"/>
                <w:bCs/>
                <w:sz w:val="22"/>
                <w:szCs w:val="21"/>
              </w:rPr>
              <w:t>马克思主义学院</w:t>
            </w:r>
          </w:p>
        </w:tc>
        <w:tc>
          <w:tcPr>
            <w:tcW w:w="438" w:type="pct"/>
            <w:tcMar>
              <w:top w:w="57" w:type="dxa"/>
              <w:left w:w="57" w:type="dxa"/>
              <w:bottom w:w="57" w:type="dxa"/>
              <w:right w:w="57" w:type="dxa"/>
            </w:tcMar>
            <w:vAlign w:val="center"/>
          </w:tcPr>
          <w:p w:rsidR="00924873" w:rsidRDefault="00924873" w:rsidP="00924873">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val="restart"/>
            <w:tcMar>
              <w:top w:w="57" w:type="dxa"/>
              <w:left w:w="57" w:type="dxa"/>
              <w:bottom w:w="57" w:type="dxa"/>
              <w:right w:w="57" w:type="dxa"/>
            </w:tcMar>
            <w:vAlign w:val="center"/>
          </w:tcPr>
          <w:p w:rsidR="00ED6F61" w:rsidRDefault="008C1364">
            <w:pPr>
              <w:ind w:leftChars="-50" w:left="-105" w:rightChars="-50" w:right="-105"/>
              <w:jc w:val="center"/>
              <w:rPr>
                <w:bCs/>
                <w:sz w:val="22"/>
                <w:szCs w:val="21"/>
              </w:rPr>
            </w:pPr>
            <w:r>
              <w:rPr>
                <w:rFonts w:hint="eastAsia"/>
                <w:bCs/>
                <w:sz w:val="22"/>
                <w:szCs w:val="21"/>
              </w:rPr>
              <w:t>数学</w:t>
            </w:r>
          </w:p>
          <w:p w:rsidR="00ED6F61" w:rsidRDefault="008C1364">
            <w:pPr>
              <w:ind w:leftChars="-50" w:left="-105" w:rightChars="-50" w:right="-105"/>
              <w:jc w:val="center"/>
              <w:rPr>
                <w:bCs/>
                <w:sz w:val="22"/>
                <w:szCs w:val="21"/>
              </w:rPr>
            </w:pPr>
            <w:r>
              <w:rPr>
                <w:rFonts w:hint="eastAsia"/>
                <w:bCs/>
                <w:sz w:val="22"/>
                <w:szCs w:val="21"/>
              </w:rPr>
              <w:t>（</w:t>
            </w:r>
            <w:r>
              <w:rPr>
                <w:bCs/>
                <w:sz w:val="22"/>
                <w:szCs w:val="21"/>
              </w:rPr>
              <w:t>4</w:t>
            </w:r>
            <w:r>
              <w:rPr>
                <w:rFonts w:hint="eastAsia"/>
                <w:bCs/>
                <w:sz w:val="22"/>
                <w:szCs w:val="21"/>
              </w:rPr>
              <w:t>学分）</w:t>
            </w: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1421062</w:t>
            </w:r>
          </w:p>
        </w:tc>
        <w:tc>
          <w:tcPr>
            <w:tcW w:w="1024" w:type="pct"/>
            <w:tcMar>
              <w:top w:w="57" w:type="dxa"/>
              <w:left w:w="57" w:type="dxa"/>
              <w:bottom w:w="57" w:type="dxa"/>
              <w:right w:w="57" w:type="dxa"/>
            </w:tcMar>
            <w:vAlign w:val="center"/>
          </w:tcPr>
          <w:p w:rsidR="00ED6F61" w:rsidRDefault="008C1364">
            <w:pPr>
              <w:widowControl/>
              <w:jc w:val="center"/>
              <w:rPr>
                <w:sz w:val="22"/>
                <w:szCs w:val="21"/>
              </w:rPr>
            </w:pPr>
            <w:r>
              <w:rPr>
                <w:sz w:val="22"/>
                <w:szCs w:val="21"/>
              </w:rPr>
              <w:t>矩阵论</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jc w:val="center"/>
              <w:rPr>
                <w:bCs/>
                <w:sz w:val="22"/>
                <w:szCs w:val="21"/>
              </w:rPr>
            </w:pPr>
            <w:r>
              <w:rPr>
                <w:bCs/>
                <w:sz w:val="22"/>
                <w:szCs w:val="21"/>
              </w:rPr>
              <w:t>2</w:t>
            </w:r>
          </w:p>
        </w:tc>
        <w:tc>
          <w:tcPr>
            <w:tcW w:w="34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w:t>
            </w:r>
          </w:p>
        </w:tc>
        <w:tc>
          <w:tcPr>
            <w:tcW w:w="763"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理学院</w:t>
            </w:r>
          </w:p>
        </w:tc>
        <w:tc>
          <w:tcPr>
            <w:tcW w:w="438" w:type="pct"/>
            <w:vMerge w:val="restar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任选</w:t>
            </w:r>
            <w:r>
              <w:rPr>
                <w:rFonts w:hint="eastAsia"/>
                <w:bCs/>
                <w:sz w:val="22"/>
                <w:szCs w:val="21"/>
              </w:rPr>
              <w:t>2</w:t>
            </w:r>
            <w:r>
              <w:rPr>
                <w:rFonts w:hint="eastAsia"/>
                <w:bCs/>
                <w:sz w:val="22"/>
                <w:szCs w:val="21"/>
              </w:rPr>
              <w:t>门</w:t>
            </w: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1421063</w:t>
            </w:r>
          </w:p>
        </w:tc>
        <w:tc>
          <w:tcPr>
            <w:tcW w:w="1024" w:type="pct"/>
            <w:tcMar>
              <w:top w:w="57" w:type="dxa"/>
              <w:left w:w="57" w:type="dxa"/>
              <w:bottom w:w="57" w:type="dxa"/>
              <w:right w:w="57" w:type="dxa"/>
            </w:tcMar>
            <w:vAlign w:val="center"/>
          </w:tcPr>
          <w:p w:rsidR="00ED6F61" w:rsidRDefault="008C1364">
            <w:pPr>
              <w:widowControl/>
              <w:jc w:val="center"/>
              <w:rPr>
                <w:sz w:val="22"/>
                <w:szCs w:val="21"/>
              </w:rPr>
            </w:pPr>
            <w:r>
              <w:rPr>
                <w:sz w:val="22"/>
                <w:szCs w:val="21"/>
              </w:rPr>
              <w:t>应用数理统计</w:t>
            </w:r>
          </w:p>
        </w:tc>
        <w:tc>
          <w:tcPr>
            <w:tcW w:w="283" w:type="pct"/>
            <w:tcMar>
              <w:top w:w="57" w:type="dxa"/>
              <w:left w:w="57" w:type="dxa"/>
              <w:bottom w:w="57" w:type="dxa"/>
              <w:right w:w="57" w:type="dxa"/>
            </w:tcMar>
            <w:vAlign w:val="center"/>
          </w:tcPr>
          <w:p w:rsidR="00ED6F61" w:rsidRDefault="008C1364">
            <w:pPr>
              <w:widowControl/>
              <w:jc w:val="center"/>
              <w:rPr>
                <w:sz w:val="22"/>
                <w:szCs w:val="21"/>
              </w:rPr>
            </w:pPr>
            <w:r>
              <w:rPr>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sz w:val="22"/>
                <w:szCs w:val="21"/>
              </w:rPr>
            </w:pPr>
            <w:r>
              <w:rPr>
                <w:sz w:val="22"/>
                <w:szCs w:val="21"/>
              </w:rPr>
              <w:t>2</w:t>
            </w:r>
          </w:p>
        </w:tc>
        <w:tc>
          <w:tcPr>
            <w:tcW w:w="343" w:type="pct"/>
            <w:tcMar>
              <w:top w:w="57" w:type="dxa"/>
              <w:left w:w="57" w:type="dxa"/>
              <w:bottom w:w="57" w:type="dxa"/>
              <w:right w:w="57" w:type="dxa"/>
            </w:tcMar>
            <w:vAlign w:val="center"/>
          </w:tcPr>
          <w:p w:rsidR="00ED6F61" w:rsidRDefault="008C1364">
            <w:pPr>
              <w:widowControl/>
              <w:jc w:val="center"/>
              <w:rPr>
                <w:sz w:val="22"/>
                <w:szCs w:val="21"/>
              </w:rPr>
            </w:pPr>
            <w:r>
              <w:rPr>
                <w:sz w:val="22"/>
                <w:szCs w:val="21"/>
              </w:rPr>
              <w:t>1</w:t>
            </w:r>
          </w:p>
        </w:tc>
        <w:tc>
          <w:tcPr>
            <w:tcW w:w="763" w:type="pct"/>
            <w:tcMar>
              <w:top w:w="57" w:type="dxa"/>
              <w:left w:w="57" w:type="dxa"/>
              <w:bottom w:w="57" w:type="dxa"/>
              <w:right w:w="57" w:type="dxa"/>
            </w:tcMar>
            <w:vAlign w:val="center"/>
          </w:tcPr>
          <w:p w:rsidR="00ED6F61" w:rsidRDefault="008C1364">
            <w:pPr>
              <w:widowControl/>
              <w:jc w:val="center"/>
              <w:rPr>
                <w:sz w:val="22"/>
                <w:szCs w:val="21"/>
              </w:rPr>
            </w:pPr>
            <w:r>
              <w:rPr>
                <w:sz w:val="22"/>
                <w:szCs w:val="21"/>
              </w:rPr>
              <w:t>理学院</w:t>
            </w:r>
          </w:p>
        </w:tc>
        <w:tc>
          <w:tcPr>
            <w:tcW w:w="438" w:type="pct"/>
            <w:vMerge/>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1421064</w:t>
            </w:r>
          </w:p>
        </w:tc>
        <w:tc>
          <w:tcPr>
            <w:tcW w:w="1024" w:type="pct"/>
            <w:tcMar>
              <w:top w:w="57" w:type="dxa"/>
              <w:left w:w="57" w:type="dxa"/>
              <w:bottom w:w="57" w:type="dxa"/>
              <w:right w:w="57" w:type="dxa"/>
            </w:tcMar>
            <w:vAlign w:val="center"/>
          </w:tcPr>
          <w:p w:rsidR="00ED6F61" w:rsidRDefault="008C1364">
            <w:pPr>
              <w:widowControl/>
              <w:jc w:val="center"/>
              <w:rPr>
                <w:sz w:val="22"/>
                <w:szCs w:val="21"/>
              </w:rPr>
            </w:pPr>
            <w:r>
              <w:rPr>
                <w:sz w:val="22"/>
                <w:szCs w:val="21"/>
              </w:rPr>
              <w:t>随机过程</w:t>
            </w:r>
          </w:p>
        </w:tc>
        <w:tc>
          <w:tcPr>
            <w:tcW w:w="283" w:type="pct"/>
            <w:tcMar>
              <w:top w:w="57" w:type="dxa"/>
              <w:left w:w="57" w:type="dxa"/>
              <w:bottom w:w="57" w:type="dxa"/>
              <w:right w:w="57" w:type="dxa"/>
            </w:tcMar>
            <w:vAlign w:val="center"/>
          </w:tcPr>
          <w:p w:rsidR="00ED6F61" w:rsidRDefault="008C1364">
            <w:pPr>
              <w:widowControl/>
              <w:jc w:val="center"/>
              <w:rPr>
                <w:sz w:val="22"/>
                <w:szCs w:val="21"/>
              </w:rPr>
            </w:pPr>
            <w:r>
              <w:rPr>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sz w:val="22"/>
                <w:szCs w:val="21"/>
              </w:rPr>
            </w:pPr>
            <w:r>
              <w:rPr>
                <w:sz w:val="22"/>
                <w:szCs w:val="21"/>
              </w:rPr>
              <w:t>2</w:t>
            </w:r>
          </w:p>
        </w:tc>
        <w:tc>
          <w:tcPr>
            <w:tcW w:w="343" w:type="pct"/>
            <w:tcMar>
              <w:top w:w="57" w:type="dxa"/>
              <w:left w:w="57" w:type="dxa"/>
              <w:bottom w:w="57" w:type="dxa"/>
              <w:right w:w="57" w:type="dxa"/>
            </w:tcMar>
            <w:vAlign w:val="center"/>
          </w:tcPr>
          <w:p w:rsidR="00ED6F61" w:rsidRDefault="008C1364">
            <w:pPr>
              <w:widowControl/>
              <w:jc w:val="center"/>
              <w:rPr>
                <w:sz w:val="22"/>
                <w:szCs w:val="21"/>
              </w:rPr>
            </w:pPr>
            <w:r>
              <w:rPr>
                <w:sz w:val="22"/>
                <w:szCs w:val="21"/>
              </w:rPr>
              <w:t>2</w:t>
            </w:r>
          </w:p>
        </w:tc>
        <w:tc>
          <w:tcPr>
            <w:tcW w:w="763" w:type="pct"/>
            <w:tcMar>
              <w:top w:w="57" w:type="dxa"/>
              <w:left w:w="57" w:type="dxa"/>
              <w:bottom w:w="57" w:type="dxa"/>
              <w:right w:w="57" w:type="dxa"/>
            </w:tcMar>
            <w:vAlign w:val="center"/>
          </w:tcPr>
          <w:p w:rsidR="00ED6F61" w:rsidRDefault="008C1364">
            <w:pPr>
              <w:jc w:val="center"/>
              <w:rPr>
                <w:sz w:val="22"/>
                <w:szCs w:val="21"/>
              </w:rPr>
            </w:pPr>
            <w:r>
              <w:rPr>
                <w:sz w:val="22"/>
                <w:szCs w:val="21"/>
              </w:rPr>
              <w:t>理学院</w:t>
            </w:r>
          </w:p>
        </w:tc>
        <w:tc>
          <w:tcPr>
            <w:tcW w:w="438" w:type="pct"/>
            <w:vMerge/>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1421066</w:t>
            </w:r>
          </w:p>
        </w:tc>
        <w:tc>
          <w:tcPr>
            <w:tcW w:w="1024"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数学模型</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sz w:val="22"/>
                <w:szCs w:val="21"/>
              </w:rPr>
            </w:pPr>
            <w:r>
              <w:rPr>
                <w:kern w:val="0"/>
                <w:sz w:val="22"/>
                <w:szCs w:val="21"/>
              </w:rPr>
              <w:t>理学院</w:t>
            </w:r>
          </w:p>
        </w:tc>
        <w:tc>
          <w:tcPr>
            <w:tcW w:w="438" w:type="pct"/>
            <w:vMerge/>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1115" w:type="pct"/>
            <w:gridSpan w:val="2"/>
            <w:vMerge w:val="restart"/>
            <w:tcMar>
              <w:top w:w="57" w:type="dxa"/>
              <w:left w:w="57" w:type="dxa"/>
              <w:bottom w:w="57" w:type="dxa"/>
              <w:right w:w="57" w:type="dxa"/>
            </w:tcMar>
            <w:vAlign w:val="center"/>
          </w:tcPr>
          <w:p w:rsidR="00ED6F61" w:rsidRDefault="008C1364">
            <w:pPr>
              <w:ind w:leftChars="-50" w:left="-105" w:rightChars="-50" w:right="-105"/>
              <w:jc w:val="center"/>
              <w:rPr>
                <w:bCs/>
                <w:sz w:val="22"/>
                <w:szCs w:val="21"/>
              </w:rPr>
            </w:pPr>
            <w:r>
              <w:rPr>
                <w:rFonts w:hint="eastAsia"/>
                <w:bCs/>
                <w:sz w:val="22"/>
                <w:szCs w:val="21"/>
              </w:rPr>
              <w:t>专业</w:t>
            </w:r>
          </w:p>
          <w:p w:rsidR="00ED6F61" w:rsidRDefault="008C1364">
            <w:pPr>
              <w:ind w:leftChars="-50" w:left="-105" w:rightChars="-50" w:right="-105"/>
              <w:jc w:val="center"/>
              <w:rPr>
                <w:bCs/>
                <w:sz w:val="22"/>
                <w:szCs w:val="21"/>
              </w:rPr>
            </w:pPr>
            <w:r>
              <w:rPr>
                <w:rFonts w:hint="eastAsia"/>
                <w:bCs/>
                <w:sz w:val="22"/>
                <w:szCs w:val="21"/>
              </w:rPr>
              <w:t>学位课</w:t>
            </w:r>
          </w:p>
          <w:p w:rsidR="00ED6F61" w:rsidRDefault="008C1364">
            <w:pPr>
              <w:ind w:leftChars="-50" w:left="-105" w:rightChars="-50" w:right="-105"/>
              <w:jc w:val="center"/>
              <w:rPr>
                <w:bCs/>
                <w:sz w:val="22"/>
                <w:szCs w:val="21"/>
              </w:rPr>
            </w:pPr>
            <w:r>
              <w:rPr>
                <w:rFonts w:hint="eastAsia"/>
                <w:bCs/>
                <w:sz w:val="22"/>
                <w:szCs w:val="21"/>
              </w:rPr>
              <w:t>（</w:t>
            </w:r>
            <w:r>
              <w:rPr>
                <w:bCs/>
                <w:sz w:val="22"/>
                <w:szCs w:val="21"/>
              </w:rPr>
              <w:t>8</w:t>
            </w:r>
            <w:r>
              <w:rPr>
                <w:rFonts w:hint="eastAsia"/>
                <w:bCs/>
                <w:sz w:val="22"/>
                <w:szCs w:val="21"/>
              </w:rPr>
              <w:t>学分）</w:t>
            </w: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1021802</w:t>
            </w:r>
          </w:p>
        </w:tc>
        <w:tc>
          <w:tcPr>
            <w:tcW w:w="1024"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高级人工智能原理与技术</w:t>
            </w:r>
          </w:p>
        </w:tc>
        <w:tc>
          <w:tcPr>
            <w:tcW w:w="283"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54</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w:t>
            </w:r>
          </w:p>
        </w:tc>
        <w:tc>
          <w:tcPr>
            <w:tcW w:w="34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bookmarkStart w:id="4" w:name="_GoBack"/>
        <w:bookmarkEnd w:id="4"/>
      </w:tr>
      <w:tr w:rsidR="00ED6F61" w:rsidTr="00924873">
        <w:trPr>
          <w:cantSplit/>
          <w:trHeight w:val="20"/>
          <w:jc w:val="center"/>
        </w:trPr>
        <w:tc>
          <w:tcPr>
            <w:tcW w:w="1115" w:type="pct"/>
            <w:gridSpan w:val="2"/>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1021803</w:t>
            </w:r>
          </w:p>
        </w:tc>
        <w:tc>
          <w:tcPr>
            <w:tcW w:w="1024"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现代计算机体系</w:t>
            </w:r>
          </w:p>
          <w:p w:rsidR="00ED6F61" w:rsidRDefault="008C1364">
            <w:pPr>
              <w:widowControl/>
              <w:jc w:val="center"/>
              <w:rPr>
                <w:kern w:val="0"/>
                <w:sz w:val="22"/>
                <w:szCs w:val="21"/>
              </w:rPr>
            </w:pPr>
            <w:r>
              <w:rPr>
                <w:kern w:val="0"/>
                <w:sz w:val="22"/>
                <w:szCs w:val="21"/>
              </w:rPr>
              <w:t>结构</w:t>
            </w:r>
          </w:p>
        </w:tc>
        <w:tc>
          <w:tcPr>
            <w:tcW w:w="283"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54</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w:t>
            </w:r>
          </w:p>
        </w:tc>
        <w:tc>
          <w:tcPr>
            <w:tcW w:w="343" w:type="pct"/>
            <w:tcMar>
              <w:top w:w="57" w:type="dxa"/>
              <w:left w:w="57" w:type="dxa"/>
              <w:bottom w:w="57" w:type="dxa"/>
              <w:right w:w="57" w:type="dxa"/>
            </w:tcMar>
            <w:vAlign w:val="center"/>
          </w:tcPr>
          <w:p w:rsidR="00ED6F61" w:rsidRDefault="00554ABB">
            <w:pPr>
              <w:jc w:val="center"/>
              <w:rPr>
                <w:bCs/>
                <w:sz w:val="22"/>
                <w:szCs w:val="21"/>
              </w:rPr>
            </w:pPr>
            <w:r>
              <w:rPr>
                <w:bCs/>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1115" w:type="pct"/>
            <w:gridSpan w:val="2"/>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1021804</w:t>
            </w:r>
          </w:p>
        </w:tc>
        <w:tc>
          <w:tcPr>
            <w:tcW w:w="1024"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高性能计算机网络</w:t>
            </w:r>
          </w:p>
        </w:tc>
        <w:tc>
          <w:tcPr>
            <w:tcW w:w="283"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54</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w:t>
            </w:r>
          </w:p>
        </w:tc>
        <w:tc>
          <w:tcPr>
            <w:tcW w:w="34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1115" w:type="pct"/>
            <w:gridSpan w:val="2"/>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1021805</w:t>
            </w:r>
          </w:p>
        </w:tc>
        <w:tc>
          <w:tcPr>
            <w:tcW w:w="1024"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现代软件工程学</w:t>
            </w:r>
          </w:p>
        </w:tc>
        <w:tc>
          <w:tcPr>
            <w:tcW w:w="283"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54</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w:t>
            </w:r>
          </w:p>
        </w:tc>
        <w:tc>
          <w:tcPr>
            <w:tcW w:w="34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1115" w:type="pct"/>
            <w:gridSpan w:val="2"/>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1021806</w:t>
            </w:r>
          </w:p>
        </w:tc>
        <w:tc>
          <w:tcPr>
            <w:tcW w:w="1024"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现代数据库技术</w:t>
            </w:r>
          </w:p>
        </w:tc>
        <w:tc>
          <w:tcPr>
            <w:tcW w:w="283"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54</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w:t>
            </w:r>
          </w:p>
        </w:tc>
        <w:tc>
          <w:tcPr>
            <w:tcW w:w="34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1115" w:type="pct"/>
            <w:gridSpan w:val="2"/>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1021808</w:t>
            </w:r>
          </w:p>
        </w:tc>
        <w:tc>
          <w:tcPr>
            <w:tcW w:w="1024"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可靠性工程导论</w:t>
            </w:r>
          </w:p>
        </w:tc>
        <w:tc>
          <w:tcPr>
            <w:tcW w:w="283"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54</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w:t>
            </w:r>
          </w:p>
        </w:tc>
        <w:tc>
          <w:tcPr>
            <w:tcW w:w="34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1115" w:type="pct"/>
            <w:gridSpan w:val="2"/>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1021815</w:t>
            </w:r>
          </w:p>
        </w:tc>
        <w:tc>
          <w:tcPr>
            <w:tcW w:w="1024"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计算机视觉</w:t>
            </w:r>
          </w:p>
        </w:tc>
        <w:tc>
          <w:tcPr>
            <w:tcW w:w="283"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54</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w:t>
            </w:r>
          </w:p>
        </w:tc>
        <w:tc>
          <w:tcPr>
            <w:tcW w:w="343" w:type="pct"/>
            <w:tcMar>
              <w:top w:w="57" w:type="dxa"/>
              <w:left w:w="57" w:type="dxa"/>
              <w:bottom w:w="57" w:type="dxa"/>
              <w:right w:w="57" w:type="dxa"/>
            </w:tcMar>
            <w:vAlign w:val="center"/>
          </w:tcPr>
          <w:p w:rsidR="00ED6F61" w:rsidRDefault="00554ABB">
            <w:pPr>
              <w:jc w:val="center"/>
              <w:rPr>
                <w:bCs/>
                <w:sz w:val="22"/>
                <w:szCs w:val="21"/>
              </w:rPr>
            </w:pPr>
            <w:r>
              <w:rPr>
                <w:bCs/>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val="restart"/>
            <w:tcMar>
              <w:top w:w="57" w:type="dxa"/>
              <w:left w:w="57" w:type="dxa"/>
              <w:bottom w:w="57" w:type="dxa"/>
              <w:right w:w="57" w:type="dxa"/>
            </w:tcMar>
            <w:vAlign w:val="center"/>
          </w:tcPr>
          <w:p w:rsidR="00ED6F61" w:rsidRDefault="008C1364">
            <w:pPr>
              <w:ind w:leftChars="-50" w:left="-105" w:rightChars="-50" w:right="-105"/>
              <w:jc w:val="center"/>
              <w:rPr>
                <w:bCs/>
                <w:sz w:val="22"/>
                <w:szCs w:val="21"/>
              </w:rPr>
            </w:pPr>
            <w:r>
              <w:rPr>
                <w:rFonts w:hint="eastAsia"/>
                <w:bCs/>
                <w:sz w:val="22"/>
                <w:szCs w:val="21"/>
              </w:rPr>
              <w:t>选修课</w:t>
            </w:r>
          </w:p>
          <w:p w:rsidR="00ED6F61" w:rsidRDefault="008C1364">
            <w:pPr>
              <w:ind w:leftChars="-50" w:left="-105" w:rightChars="-50" w:right="-105"/>
              <w:jc w:val="center"/>
              <w:rPr>
                <w:bCs/>
                <w:sz w:val="22"/>
                <w:szCs w:val="21"/>
              </w:rPr>
            </w:pPr>
            <w:r>
              <w:rPr>
                <w:rFonts w:hint="eastAsia"/>
                <w:bCs/>
                <w:sz w:val="22"/>
                <w:szCs w:val="21"/>
              </w:rPr>
              <w:t>（</w:t>
            </w:r>
            <w:r>
              <w:rPr>
                <w:bCs/>
                <w:sz w:val="22"/>
                <w:szCs w:val="21"/>
              </w:rPr>
              <w:t>6</w:t>
            </w:r>
            <w:r>
              <w:rPr>
                <w:rFonts w:hint="eastAsia"/>
                <w:bCs/>
                <w:sz w:val="22"/>
                <w:szCs w:val="21"/>
              </w:rPr>
              <w:t>学分）</w:t>
            </w:r>
          </w:p>
        </w:tc>
        <w:tc>
          <w:tcPr>
            <w:tcW w:w="593" w:type="pct"/>
            <w:vMerge w:val="restart"/>
            <w:tcMar>
              <w:top w:w="57" w:type="dxa"/>
              <w:left w:w="57" w:type="dxa"/>
              <w:bottom w:w="57" w:type="dxa"/>
              <w:right w:w="57" w:type="dxa"/>
            </w:tcMar>
            <w:vAlign w:val="center"/>
          </w:tcPr>
          <w:p w:rsidR="00ED6F61" w:rsidRDefault="008C1364">
            <w:pPr>
              <w:ind w:leftChars="-50" w:left="-105" w:rightChars="-50" w:right="-105"/>
              <w:jc w:val="center"/>
              <w:rPr>
                <w:bCs/>
                <w:sz w:val="22"/>
                <w:szCs w:val="21"/>
              </w:rPr>
            </w:pPr>
            <w:r>
              <w:rPr>
                <w:rFonts w:hint="eastAsia"/>
                <w:bCs/>
                <w:sz w:val="22"/>
                <w:szCs w:val="21"/>
              </w:rPr>
              <w:t>专业</w:t>
            </w:r>
          </w:p>
          <w:p w:rsidR="00ED6F61" w:rsidRDefault="008C1364">
            <w:pPr>
              <w:ind w:leftChars="-50" w:left="-105" w:rightChars="-50" w:right="-105"/>
              <w:jc w:val="center"/>
              <w:rPr>
                <w:bCs/>
                <w:sz w:val="22"/>
                <w:szCs w:val="21"/>
              </w:rPr>
            </w:pPr>
            <w:r>
              <w:rPr>
                <w:rFonts w:hint="eastAsia"/>
                <w:bCs/>
                <w:sz w:val="22"/>
                <w:szCs w:val="21"/>
              </w:rPr>
              <w:t>选修课</w:t>
            </w:r>
          </w:p>
          <w:p w:rsidR="00ED6F61" w:rsidRDefault="008C1364">
            <w:pPr>
              <w:ind w:leftChars="-50" w:left="-105" w:rightChars="-50" w:right="-105"/>
              <w:jc w:val="center"/>
              <w:rPr>
                <w:bCs/>
                <w:sz w:val="22"/>
                <w:szCs w:val="21"/>
              </w:rPr>
            </w:pPr>
            <w:r>
              <w:rPr>
                <w:rFonts w:hint="eastAsia"/>
                <w:bCs/>
                <w:sz w:val="22"/>
                <w:szCs w:val="21"/>
              </w:rPr>
              <w:t>（</w:t>
            </w:r>
            <w:r>
              <w:rPr>
                <w:bCs/>
                <w:sz w:val="22"/>
                <w:szCs w:val="21"/>
              </w:rPr>
              <w:t>5</w:t>
            </w:r>
            <w:r>
              <w:rPr>
                <w:rFonts w:hint="eastAsia"/>
                <w:bCs/>
                <w:sz w:val="22"/>
                <w:szCs w:val="21"/>
              </w:rPr>
              <w:t>学分）</w:t>
            </w: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1022802</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bCs/>
                <w:sz w:val="22"/>
                <w:szCs w:val="21"/>
              </w:rPr>
              <w:t>外国语（专业）</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18</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bCs/>
                <w:sz w:val="22"/>
                <w:szCs w:val="21"/>
              </w:rPr>
            </w:pPr>
            <w:r>
              <w:rPr>
                <w:bCs/>
                <w:sz w:val="22"/>
                <w:szCs w:val="21"/>
              </w:rPr>
              <w:t>1</w:t>
            </w:r>
          </w:p>
        </w:tc>
        <w:tc>
          <w:tcPr>
            <w:tcW w:w="343" w:type="pct"/>
            <w:tcMar>
              <w:top w:w="57" w:type="dxa"/>
              <w:left w:w="57" w:type="dxa"/>
              <w:bottom w:w="57" w:type="dxa"/>
              <w:right w:w="57" w:type="dxa"/>
            </w:tcMar>
            <w:vAlign w:val="center"/>
          </w:tcPr>
          <w:p w:rsidR="00ED6F61" w:rsidRDefault="008C1364">
            <w:pPr>
              <w:widowControl/>
              <w:jc w:val="center"/>
              <w:rPr>
                <w:bCs/>
                <w:sz w:val="22"/>
                <w:szCs w:val="21"/>
              </w:rPr>
            </w:pPr>
            <w:r>
              <w:rPr>
                <w:bCs/>
                <w:sz w:val="22"/>
                <w:szCs w:val="21"/>
              </w:rPr>
              <w:t>1</w:t>
            </w:r>
          </w:p>
        </w:tc>
        <w:tc>
          <w:tcPr>
            <w:tcW w:w="763" w:type="pct"/>
            <w:tcMar>
              <w:top w:w="57" w:type="dxa"/>
              <w:left w:w="57" w:type="dxa"/>
              <w:bottom w:w="57" w:type="dxa"/>
              <w:right w:w="57" w:type="dxa"/>
            </w:tcMar>
            <w:vAlign w:val="center"/>
          </w:tcPr>
          <w:p w:rsidR="00ED6F61" w:rsidRDefault="008C1364">
            <w:pPr>
              <w:widowControl/>
              <w:jc w:val="center"/>
              <w:rPr>
                <w:bCs/>
                <w:sz w:val="22"/>
                <w:szCs w:val="21"/>
              </w:rPr>
            </w:pPr>
            <w:r>
              <w:rPr>
                <w:bCs/>
                <w:sz w:val="22"/>
                <w:szCs w:val="21"/>
              </w:rPr>
              <w:t>计算机学院</w:t>
            </w:r>
          </w:p>
        </w:tc>
        <w:tc>
          <w:tcPr>
            <w:tcW w:w="438"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必选</w:t>
            </w: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1022808</w:t>
            </w:r>
          </w:p>
        </w:tc>
        <w:tc>
          <w:tcPr>
            <w:tcW w:w="1024"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Web</w:t>
            </w:r>
            <w:r>
              <w:rPr>
                <w:kern w:val="0"/>
                <w:sz w:val="22"/>
                <w:szCs w:val="21"/>
              </w:rPr>
              <w:t>数据管理综合设计</w:t>
            </w:r>
          </w:p>
        </w:tc>
        <w:tc>
          <w:tcPr>
            <w:tcW w:w="283" w:type="pct"/>
            <w:tcMar>
              <w:top w:w="57" w:type="dxa"/>
              <w:left w:w="57" w:type="dxa"/>
              <w:bottom w:w="57" w:type="dxa"/>
              <w:right w:w="57" w:type="dxa"/>
            </w:tcMar>
            <w:vAlign w:val="center"/>
          </w:tcPr>
          <w:p w:rsidR="00ED6F61" w:rsidRDefault="00ED6F61">
            <w:pPr>
              <w:jc w:val="center"/>
              <w:rPr>
                <w:bCs/>
                <w:sz w:val="22"/>
                <w:szCs w:val="21"/>
              </w:rPr>
            </w:pPr>
          </w:p>
        </w:tc>
        <w:tc>
          <w:tcPr>
            <w:tcW w:w="291"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18</w:t>
            </w: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vMerge w:val="restar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至少</w:t>
            </w:r>
          </w:p>
          <w:p w:rsidR="00ED6F61" w:rsidRDefault="008C1364">
            <w:pPr>
              <w:jc w:val="center"/>
              <w:rPr>
                <w:bCs/>
                <w:sz w:val="22"/>
                <w:szCs w:val="21"/>
              </w:rPr>
            </w:pPr>
            <w:r>
              <w:rPr>
                <w:rFonts w:hint="eastAsia"/>
                <w:bCs/>
                <w:sz w:val="22"/>
                <w:szCs w:val="21"/>
              </w:rPr>
              <w:t>选修</w:t>
            </w:r>
          </w:p>
          <w:p w:rsidR="00ED6F61" w:rsidRDefault="008C1364">
            <w:pPr>
              <w:jc w:val="center"/>
              <w:rPr>
                <w:bCs/>
                <w:sz w:val="22"/>
                <w:szCs w:val="21"/>
              </w:rPr>
            </w:pPr>
            <w:r>
              <w:rPr>
                <w:rFonts w:hint="eastAsia"/>
                <w:bCs/>
                <w:sz w:val="22"/>
                <w:szCs w:val="21"/>
              </w:rPr>
              <w:t>1</w:t>
            </w:r>
            <w:r>
              <w:rPr>
                <w:rFonts w:hint="eastAsia"/>
                <w:bCs/>
                <w:sz w:val="22"/>
                <w:szCs w:val="21"/>
              </w:rPr>
              <w:t>门</w:t>
            </w: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1022828</w:t>
            </w:r>
          </w:p>
        </w:tc>
        <w:tc>
          <w:tcPr>
            <w:tcW w:w="1024"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云计算应用</w:t>
            </w:r>
          </w:p>
        </w:tc>
        <w:tc>
          <w:tcPr>
            <w:tcW w:w="283" w:type="pct"/>
            <w:tcMar>
              <w:top w:w="57" w:type="dxa"/>
              <w:left w:w="57" w:type="dxa"/>
              <w:bottom w:w="57" w:type="dxa"/>
              <w:right w:w="57" w:type="dxa"/>
            </w:tcMar>
            <w:vAlign w:val="center"/>
          </w:tcPr>
          <w:p w:rsidR="00ED6F61" w:rsidRDefault="00ED6F61">
            <w:pPr>
              <w:jc w:val="center"/>
              <w:rPr>
                <w:bCs/>
                <w:sz w:val="22"/>
                <w:szCs w:val="21"/>
              </w:rPr>
            </w:pPr>
          </w:p>
        </w:tc>
        <w:tc>
          <w:tcPr>
            <w:tcW w:w="291"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18</w:t>
            </w: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vMerge/>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1022829</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bCs/>
                <w:sz w:val="22"/>
                <w:szCs w:val="21"/>
              </w:rPr>
              <w:t>嵌入式及物联网综合设计</w:t>
            </w:r>
          </w:p>
        </w:tc>
        <w:tc>
          <w:tcPr>
            <w:tcW w:w="283" w:type="pct"/>
            <w:tcMar>
              <w:top w:w="57" w:type="dxa"/>
              <w:left w:w="57" w:type="dxa"/>
              <w:bottom w:w="57" w:type="dxa"/>
              <w:right w:w="57" w:type="dxa"/>
            </w:tcMar>
            <w:vAlign w:val="center"/>
          </w:tcPr>
          <w:p w:rsidR="00ED6F61" w:rsidRDefault="00ED6F61">
            <w:pPr>
              <w:jc w:val="center"/>
              <w:rPr>
                <w:bCs/>
                <w:sz w:val="22"/>
                <w:szCs w:val="21"/>
              </w:rPr>
            </w:pPr>
          </w:p>
        </w:tc>
        <w:tc>
          <w:tcPr>
            <w:tcW w:w="291"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18</w:t>
            </w: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vMerge/>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1022830</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bCs/>
                <w:sz w:val="22"/>
                <w:szCs w:val="21"/>
              </w:rPr>
              <w:t>大型软件工程项目综合设计</w:t>
            </w:r>
          </w:p>
        </w:tc>
        <w:tc>
          <w:tcPr>
            <w:tcW w:w="283" w:type="pct"/>
            <w:tcMar>
              <w:top w:w="57" w:type="dxa"/>
              <w:left w:w="57" w:type="dxa"/>
              <w:bottom w:w="57" w:type="dxa"/>
              <w:right w:w="57" w:type="dxa"/>
            </w:tcMar>
            <w:vAlign w:val="center"/>
          </w:tcPr>
          <w:p w:rsidR="00ED6F61" w:rsidRDefault="00ED6F61">
            <w:pPr>
              <w:jc w:val="center"/>
              <w:rPr>
                <w:bCs/>
                <w:sz w:val="22"/>
                <w:szCs w:val="21"/>
              </w:rPr>
            </w:pPr>
          </w:p>
        </w:tc>
        <w:tc>
          <w:tcPr>
            <w:tcW w:w="291"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18</w:t>
            </w: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vMerge/>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1022831</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bCs/>
                <w:sz w:val="22"/>
                <w:szCs w:val="21"/>
              </w:rPr>
              <w:t>信息安全综合设计</w:t>
            </w:r>
          </w:p>
        </w:tc>
        <w:tc>
          <w:tcPr>
            <w:tcW w:w="283" w:type="pct"/>
            <w:tcMar>
              <w:top w:w="57" w:type="dxa"/>
              <w:left w:w="57" w:type="dxa"/>
              <w:bottom w:w="57" w:type="dxa"/>
              <w:right w:w="57" w:type="dxa"/>
            </w:tcMar>
            <w:vAlign w:val="center"/>
          </w:tcPr>
          <w:p w:rsidR="00ED6F61" w:rsidRDefault="00ED6F61">
            <w:pPr>
              <w:jc w:val="center"/>
              <w:rPr>
                <w:bCs/>
                <w:sz w:val="22"/>
                <w:szCs w:val="21"/>
              </w:rPr>
            </w:pPr>
          </w:p>
        </w:tc>
        <w:tc>
          <w:tcPr>
            <w:tcW w:w="291"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18</w:t>
            </w: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kern w:val="0"/>
                <w:sz w:val="22"/>
                <w:szCs w:val="21"/>
              </w:rPr>
              <w:t>计算机学院</w:t>
            </w:r>
          </w:p>
        </w:tc>
        <w:tc>
          <w:tcPr>
            <w:tcW w:w="438" w:type="pct"/>
            <w:vMerge/>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464"/>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1022801</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bCs/>
                <w:sz w:val="22"/>
                <w:szCs w:val="21"/>
              </w:rPr>
              <w:t>算法分析与理论</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rFonts w:hint="eastAsia"/>
                <w:bCs/>
                <w:sz w:val="22"/>
                <w:szCs w:val="21"/>
              </w:rPr>
              <w:t>0</w:t>
            </w:r>
            <w:r>
              <w:rPr>
                <w:bCs/>
                <w:sz w:val="22"/>
                <w:szCs w:val="21"/>
              </w:rPr>
              <w:t>1022833</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网络、群体与市场</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93" w:type="pct"/>
            <w:vMerge/>
            <w:tcMar>
              <w:top w:w="57" w:type="dxa"/>
              <w:left w:w="57" w:type="dxa"/>
              <w:bottom w:w="57" w:type="dxa"/>
              <w:right w:w="57" w:type="dxa"/>
            </w:tcMar>
            <w:vAlign w:val="center"/>
          </w:tcPr>
          <w:p w:rsidR="00ED6F61" w:rsidRDefault="00ED6F61">
            <w:pPr>
              <w:ind w:leftChars="-50" w:left="-105" w:rightChars="-50" w:right="-105"/>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01022804</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电子商务与电子</w:t>
            </w:r>
          </w:p>
          <w:p w:rsidR="00ED6F61" w:rsidRDefault="008C1364">
            <w:pPr>
              <w:widowControl/>
              <w:jc w:val="center"/>
              <w:rPr>
                <w:bCs/>
                <w:sz w:val="22"/>
                <w:szCs w:val="21"/>
              </w:rPr>
            </w:pPr>
            <w:r>
              <w:rPr>
                <w:rFonts w:hint="eastAsia"/>
                <w:bCs/>
                <w:sz w:val="22"/>
                <w:szCs w:val="21"/>
              </w:rPr>
              <w:t>政务</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val="restart"/>
            <w:tcMar>
              <w:top w:w="57" w:type="dxa"/>
              <w:left w:w="57" w:type="dxa"/>
              <w:bottom w:w="57" w:type="dxa"/>
              <w:right w:w="57" w:type="dxa"/>
            </w:tcMar>
            <w:vAlign w:val="center"/>
          </w:tcPr>
          <w:p w:rsidR="00ED6F61" w:rsidRDefault="008C1364">
            <w:pPr>
              <w:ind w:leftChars="-50" w:left="-105" w:rightChars="-50" w:right="-105"/>
              <w:jc w:val="center"/>
              <w:rPr>
                <w:bCs/>
                <w:sz w:val="22"/>
                <w:szCs w:val="21"/>
              </w:rPr>
            </w:pPr>
            <w:r>
              <w:rPr>
                <w:rFonts w:hint="eastAsia"/>
                <w:bCs/>
                <w:sz w:val="22"/>
                <w:szCs w:val="21"/>
              </w:rPr>
              <w:lastRenderedPageBreak/>
              <w:t>选修课</w:t>
            </w:r>
          </w:p>
          <w:p w:rsidR="00ED6F61" w:rsidRDefault="008C1364">
            <w:pPr>
              <w:ind w:leftChars="-50" w:left="-105" w:rightChars="-50" w:right="-105"/>
              <w:jc w:val="center"/>
              <w:rPr>
                <w:bCs/>
                <w:sz w:val="22"/>
                <w:szCs w:val="21"/>
              </w:rPr>
            </w:pPr>
            <w:r>
              <w:rPr>
                <w:rFonts w:hint="eastAsia"/>
                <w:bCs/>
                <w:sz w:val="22"/>
                <w:szCs w:val="21"/>
              </w:rPr>
              <w:t>（</w:t>
            </w:r>
            <w:r>
              <w:rPr>
                <w:bCs/>
                <w:sz w:val="22"/>
                <w:szCs w:val="21"/>
              </w:rPr>
              <w:t>6</w:t>
            </w:r>
            <w:r>
              <w:rPr>
                <w:rFonts w:hint="eastAsia"/>
                <w:bCs/>
                <w:sz w:val="22"/>
                <w:szCs w:val="21"/>
              </w:rPr>
              <w:t>学分）</w:t>
            </w:r>
          </w:p>
        </w:tc>
        <w:tc>
          <w:tcPr>
            <w:tcW w:w="593" w:type="pct"/>
            <w:vMerge w:val="restart"/>
            <w:tcMar>
              <w:top w:w="57" w:type="dxa"/>
              <w:left w:w="57" w:type="dxa"/>
              <w:bottom w:w="57" w:type="dxa"/>
              <w:right w:w="57" w:type="dxa"/>
            </w:tcMar>
            <w:vAlign w:val="center"/>
          </w:tcPr>
          <w:p w:rsidR="00ED6F61" w:rsidRDefault="008C1364">
            <w:pPr>
              <w:ind w:leftChars="-50" w:left="-105" w:rightChars="-50" w:right="-105"/>
              <w:jc w:val="center"/>
              <w:rPr>
                <w:bCs/>
                <w:sz w:val="22"/>
                <w:szCs w:val="21"/>
              </w:rPr>
            </w:pPr>
            <w:r>
              <w:rPr>
                <w:rFonts w:hint="eastAsia"/>
                <w:bCs/>
                <w:sz w:val="22"/>
                <w:szCs w:val="21"/>
              </w:rPr>
              <w:t>专业</w:t>
            </w:r>
          </w:p>
          <w:p w:rsidR="00ED6F61" w:rsidRDefault="008C1364">
            <w:pPr>
              <w:ind w:leftChars="-50" w:left="-105" w:rightChars="-50" w:right="-105"/>
              <w:jc w:val="center"/>
              <w:rPr>
                <w:bCs/>
                <w:sz w:val="22"/>
                <w:szCs w:val="21"/>
              </w:rPr>
            </w:pPr>
            <w:r>
              <w:rPr>
                <w:rFonts w:hint="eastAsia"/>
                <w:bCs/>
                <w:sz w:val="22"/>
                <w:szCs w:val="21"/>
              </w:rPr>
              <w:t>选修课</w:t>
            </w:r>
          </w:p>
          <w:p w:rsidR="00ED6F61" w:rsidRDefault="008C1364">
            <w:pPr>
              <w:ind w:leftChars="-50" w:left="-105" w:rightChars="-50" w:right="-105"/>
              <w:jc w:val="center"/>
              <w:rPr>
                <w:bCs/>
                <w:sz w:val="22"/>
                <w:szCs w:val="21"/>
              </w:rPr>
            </w:pPr>
            <w:r>
              <w:rPr>
                <w:rFonts w:hint="eastAsia"/>
                <w:bCs/>
                <w:sz w:val="22"/>
                <w:szCs w:val="21"/>
              </w:rPr>
              <w:t>（</w:t>
            </w:r>
            <w:r>
              <w:rPr>
                <w:bCs/>
                <w:sz w:val="22"/>
                <w:szCs w:val="21"/>
              </w:rPr>
              <w:t>5</w:t>
            </w:r>
            <w:r>
              <w:rPr>
                <w:rFonts w:hint="eastAsia"/>
                <w:bCs/>
                <w:sz w:val="22"/>
                <w:szCs w:val="21"/>
              </w:rPr>
              <w:t>学分）</w:t>
            </w: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01022805</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人工神经网络技术</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01022806</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现代优化方法设计</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01022807</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智能信息检索技术</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01022809</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数值模拟与可视化仿真</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01022810</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现代密码学</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01022812</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普适计算</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01022813</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知识发现与数据</w:t>
            </w:r>
          </w:p>
          <w:p w:rsidR="00ED6F61" w:rsidRDefault="008C1364">
            <w:pPr>
              <w:widowControl/>
              <w:jc w:val="center"/>
              <w:rPr>
                <w:bCs/>
                <w:sz w:val="22"/>
                <w:szCs w:val="21"/>
              </w:rPr>
            </w:pPr>
            <w:r>
              <w:rPr>
                <w:rFonts w:hint="eastAsia"/>
                <w:bCs/>
                <w:sz w:val="22"/>
                <w:szCs w:val="21"/>
              </w:rPr>
              <w:t>挖掘</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01022814</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软件开发模式</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01022816</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现代信息系统集成</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widowControl/>
              <w:jc w:val="center"/>
              <w:rPr>
                <w:kern w:val="0"/>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01022817</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互联网大规模数据分析技术</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widowControl/>
              <w:jc w:val="center"/>
              <w:rPr>
                <w:kern w:val="0"/>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01022818</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嵌入式系统设计</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widowControl/>
              <w:jc w:val="center"/>
              <w:rPr>
                <w:kern w:val="0"/>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01022819</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实时系统设计</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widowControl/>
              <w:jc w:val="center"/>
              <w:rPr>
                <w:kern w:val="0"/>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01022821</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分布式并行处理</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widowControl/>
              <w:jc w:val="center"/>
              <w:rPr>
                <w:kern w:val="0"/>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01022825</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云计算与服务计算</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widowControl/>
              <w:jc w:val="center"/>
              <w:rPr>
                <w:kern w:val="0"/>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01022601</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组合数学</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widowControl/>
              <w:jc w:val="center"/>
              <w:rPr>
                <w:kern w:val="0"/>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01022602</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计算复杂性理论</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widowControl/>
              <w:jc w:val="center"/>
              <w:rPr>
                <w:kern w:val="0"/>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01022604</w:t>
            </w:r>
          </w:p>
        </w:tc>
        <w:tc>
          <w:tcPr>
            <w:tcW w:w="1024"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napToGrid w:val="0"/>
                <w:spacing w:val="-11"/>
                <w:sz w:val="22"/>
                <w:szCs w:val="21"/>
              </w:rPr>
              <w:t>ERP</w:t>
            </w:r>
            <w:r>
              <w:rPr>
                <w:rFonts w:hint="eastAsia"/>
                <w:bCs/>
                <w:snapToGrid w:val="0"/>
                <w:spacing w:val="-11"/>
                <w:sz w:val="22"/>
                <w:szCs w:val="21"/>
              </w:rPr>
              <w:t>系统原理与实践</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widowControl/>
              <w:jc w:val="center"/>
              <w:rPr>
                <w:kern w:val="0"/>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01022605</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形式语言与自动机</w:t>
            </w:r>
          </w:p>
        </w:tc>
        <w:tc>
          <w:tcPr>
            <w:tcW w:w="28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36</w:t>
            </w:r>
          </w:p>
        </w:tc>
        <w:tc>
          <w:tcPr>
            <w:tcW w:w="291" w:type="pct"/>
            <w:tcMar>
              <w:top w:w="57" w:type="dxa"/>
              <w:left w:w="57" w:type="dxa"/>
              <w:bottom w:w="57" w:type="dxa"/>
              <w:right w:w="57" w:type="dxa"/>
            </w:tcMar>
            <w:vAlign w:val="center"/>
          </w:tcPr>
          <w:p w:rsidR="00ED6F61" w:rsidRDefault="00ED6F61">
            <w:pPr>
              <w:widowControl/>
              <w:jc w:val="center"/>
              <w:rPr>
                <w:kern w:val="0"/>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01022606</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高级计算机图形学</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01022608</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软件体系结构</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01022609</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bCs/>
                <w:sz w:val="22"/>
                <w:szCs w:val="21"/>
              </w:rPr>
              <w:t>IT</w:t>
            </w:r>
            <w:r>
              <w:rPr>
                <w:rFonts w:hint="eastAsia"/>
                <w:bCs/>
                <w:sz w:val="22"/>
                <w:szCs w:val="21"/>
              </w:rPr>
              <w:t>项目管理</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01022610</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网络与信息安全</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01022611</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多媒体应用技术</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01022613</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物联网定位技术</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01022614</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无线传感器网络</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01022615</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现场总线技术</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531"/>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01022616</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模式识别理论</w:t>
            </w:r>
          </w:p>
          <w:p w:rsidR="00ED6F61" w:rsidRDefault="008C1364">
            <w:pPr>
              <w:widowControl/>
              <w:jc w:val="center"/>
              <w:rPr>
                <w:bCs/>
                <w:sz w:val="22"/>
                <w:szCs w:val="21"/>
              </w:rPr>
            </w:pPr>
            <w:r>
              <w:rPr>
                <w:rFonts w:hint="eastAsia"/>
                <w:bCs/>
                <w:sz w:val="22"/>
                <w:szCs w:val="21"/>
              </w:rPr>
              <w:t>及应用</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01022617</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语义网设计技术</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01022618</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网格与高性能计算</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01022836</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视频图像语义分析及检索方法</w:t>
            </w:r>
          </w:p>
        </w:tc>
        <w:tc>
          <w:tcPr>
            <w:tcW w:w="28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43"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763" w:type="pct"/>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521" w:type="pct"/>
            <w:vMerge/>
            <w:tcMar>
              <w:top w:w="57" w:type="dxa"/>
              <w:left w:w="57" w:type="dxa"/>
              <w:bottom w:w="57" w:type="dxa"/>
              <w:right w:w="57" w:type="dxa"/>
            </w:tcMar>
            <w:vAlign w:val="center"/>
          </w:tcPr>
          <w:p w:rsidR="00ED6F61" w:rsidRDefault="00ED6F61">
            <w:pPr>
              <w:jc w:val="center"/>
              <w:rPr>
                <w:bCs/>
                <w:sz w:val="22"/>
                <w:szCs w:val="21"/>
              </w:rPr>
            </w:pPr>
          </w:p>
        </w:tc>
        <w:tc>
          <w:tcPr>
            <w:tcW w:w="593" w:type="pct"/>
            <w:tcMar>
              <w:top w:w="57" w:type="dxa"/>
              <w:left w:w="57" w:type="dxa"/>
              <w:bottom w:w="57" w:type="dxa"/>
              <w:right w:w="57" w:type="dxa"/>
            </w:tcMar>
            <w:vAlign w:val="center"/>
          </w:tcPr>
          <w:p w:rsidR="00ED6F61" w:rsidRDefault="008C1364">
            <w:pPr>
              <w:ind w:leftChars="-50" w:left="-105" w:rightChars="-50" w:right="-105"/>
              <w:jc w:val="center"/>
              <w:rPr>
                <w:bCs/>
                <w:sz w:val="22"/>
                <w:szCs w:val="21"/>
              </w:rPr>
            </w:pPr>
            <w:r>
              <w:rPr>
                <w:rFonts w:hint="eastAsia"/>
                <w:bCs/>
                <w:sz w:val="22"/>
                <w:szCs w:val="21"/>
              </w:rPr>
              <w:t>跨学科</w:t>
            </w:r>
          </w:p>
          <w:p w:rsidR="00ED6F61" w:rsidRDefault="008C1364">
            <w:pPr>
              <w:ind w:leftChars="-50" w:left="-105" w:rightChars="-50" w:right="-105"/>
              <w:jc w:val="center"/>
              <w:rPr>
                <w:bCs/>
                <w:sz w:val="22"/>
                <w:szCs w:val="21"/>
              </w:rPr>
            </w:pPr>
            <w:r>
              <w:rPr>
                <w:rFonts w:hint="eastAsia"/>
                <w:bCs/>
                <w:sz w:val="22"/>
                <w:szCs w:val="21"/>
              </w:rPr>
              <w:t>选修课</w:t>
            </w:r>
          </w:p>
          <w:p w:rsidR="00ED6F61" w:rsidRDefault="008C1364">
            <w:pPr>
              <w:ind w:leftChars="-50" w:left="-105" w:rightChars="-50" w:right="-105"/>
              <w:jc w:val="center"/>
              <w:rPr>
                <w:bCs/>
                <w:sz w:val="22"/>
                <w:szCs w:val="21"/>
              </w:rPr>
            </w:pPr>
            <w:r>
              <w:rPr>
                <w:rFonts w:hint="eastAsia"/>
                <w:bCs/>
                <w:sz w:val="22"/>
                <w:szCs w:val="21"/>
              </w:rPr>
              <w:t>（</w:t>
            </w:r>
            <w:r>
              <w:rPr>
                <w:bCs/>
                <w:sz w:val="22"/>
                <w:szCs w:val="21"/>
              </w:rPr>
              <w:t>1</w:t>
            </w:r>
            <w:r>
              <w:rPr>
                <w:rFonts w:hint="eastAsia"/>
                <w:bCs/>
                <w:sz w:val="22"/>
                <w:szCs w:val="21"/>
              </w:rPr>
              <w:t>学分）</w:t>
            </w:r>
          </w:p>
        </w:tc>
        <w:tc>
          <w:tcPr>
            <w:tcW w:w="535" w:type="pct"/>
            <w:tcMar>
              <w:top w:w="57" w:type="dxa"/>
              <w:left w:w="57" w:type="dxa"/>
              <w:bottom w:w="57" w:type="dxa"/>
              <w:right w:w="57" w:type="dxa"/>
            </w:tcMar>
            <w:vAlign w:val="center"/>
          </w:tcPr>
          <w:p w:rsidR="00ED6F61" w:rsidRDefault="00ED6F61">
            <w:pPr>
              <w:widowControl/>
              <w:ind w:leftChars="-50" w:left="-105" w:rightChars="-50" w:right="-105"/>
              <w:jc w:val="center"/>
              <w:rPr>
                <w:bCs/>
                <w:sz w:val="22"/>
                <w:szCs w:val="21"/>
              </w:rPr>
            </w:pPr>
          </w:p>
        </w:tc>
        <w:tc>
          <w:tcPr>
            <w:tcW w:w="1024"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具体课程见原则</w:t>
            </w:r>
          </w:p>
          <w:p w:rsidR="00ED6F61" w:rsidRDefault="008C1364">
            <w:pPr>
              <w:jc w:val="center"/>
              <w:rPr>
                <w:bCs/>
                <w:sz w:val="22"/>
                <w:szCs w:val="21"/>
              </w:rPr>
            </w:pPr>
            <w:r>
              <w:rPr>
                <w:rFonts w:hint="eastAsia"/>
                <w:bCs/>
                <w:sz w:val="22"/>
                <w:szCs w:val="21"/>
              </w:rPr>
              <w:t>意见</w:t>
            </w:r>
          </w:p>
        </w:tc>
        <w:tc>
          <w:tcPr>
            <w:tcW w:w="283" w:type="pct"/>
            <w:tcMar>
              <w:top w:w="57" w:type="dxa"/>
              <w:left w:w="57" w:type="dxa"/>
              <w:bottom w:w="57" w:type="dxa"/>
              <w:right w:w="57" w:type="dxa"/>
            </w:tcMar>
            <w:vAlign w:val="center"/>
          </w:tcPr>
          <w:p w:rsidR="00ED6F61" w:rsidRDefault="00ED6F61">
            <w:pPr>
              <w:jc w:val="center"/>
              <w:rPr>
                <w:bCs/>
                <w:sz w:val="22"/>
                <w:szCs w:val="21"/>
              </w:rPr>
            </w:pP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ED6F61">
            <w:pPr>
              <w:jc w:val="center"/>
              <w:rPr>
                <w:bCs/>
                <w:sz w:val="22"/>
                <w:szCs w:val="21"/>
              </w:rPr>
            </w:pPr>
          </w:p>
        </w:tc>
        <w:tc>
          <w:tcPr>
            <w:tcW w:w="343" w:type="pct"/>
            <w:tcMar>
              <w:top w:w="57" w:type="dxa"/>
              <w:left w:w="57" w:type="dxa"/>
              <w:bottom w:w="57" w:type="dxa"/>
              <w:right w:w="57" w:type="dxa"/>
            </w:tcMar>
            <w:vAlign w:val="center"/>
          </w:tcPr>
          <w:p w:rsidR="00ED6F61" w:rsidRDefault="008C1364">
            <w:pPr>
              <w:jc w:val="center"/>
              <w:rPr>
                <w:bCs/>
                <w:sz w:val="22"/>
                <w:szCs w:val="21"/>
              </w:rPr>
            </w:pPr>
            <w:r>
              <w:rPr>
                <w:bCs/>
                <w:sz w:val="22"/>
                <w:szCs w:val="21"/>
              </w:rPr>
              <w:t>1-2</w:t>
            </w:r>
          </w:p>
        </w:tc>
        <w:tc>
          <w:tcPr>
            <w:tcW w:w="763"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研究生院</w:t>
            </w:r>
          </w:p>
        </w:tc>
        <w:tc>
          <w:tcPr>
            <w:tcW w:w="438"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至少</w:t>
            </w:r>
          </w:p>
          <w:p w:rsidR="00ED6F61" w:rsidRDefault="008C1364">
            <w:pPr>
              <w:jc w:val="center"/>
              <w:rPr>
                <w:bCs/>
                <w:sz w:val="22"/>
                <w:szCs w:val="21"/>
              </w:rPr>
            </w:pPr>
            <w:r>
              <w:rPr>
                <w:rFonts w:hint="eastAsia"/>
                <w:bCs/>
                <w:sz w:val="22"/>
                <w:szCs w:val="21"/>
              </w:rPr>
              <w:t>选修</w:t>
            </w:r>
          </w:p>
          <w:p w:rsidR="00ED6F61" w:rsidRDefault="008C1364">
            <w:pPr>
              <w:jc w:val="center"/>
              <w:rPr>
                <w:bCs/>
                <w:sz w:val="22"/>
                <w:szCs w:val="21"/>
              </w:rPr>
            </w:pPr>
            <w:r>
              <w:rPr>
                <w:bCs/>
                <w:sz w:val="22"/>
                <w:szCs w:val="21"/>
              </w:rPr>
              <w:t>1</w:t>
            </w:r>
            <w:r>
              <w:rPr>
                <w:rFonts w:hint="eastAsia"/>
                <w:bCs/>
                <w:sz w:val="22"/>
                <w:szCs w:val="21"/>
              </w:rPr>
              <w:t>门</w:t>
            </w:r>
          </w:p>
        </w:tc>
      </w:tr>
      <w:tr w:rsidR="00ED6F61" w:rsidTr="00924873">
        <w:trPr>
          <w:cantSplit/>
          <w:trHeight w:val="20"/>
          <w:jc w:val="center"/>
        </w:trPr>
        <w:tc>
          <w:tcPr>
            <w:tcW w:w="1115" w:type="pct"/>
            <w:gridSpan w:val="2"/>
            <w:vMerge w:val="restar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必修</w:t>
            </w:r>
          </w:p>
          <w:p w:rsidR="00ED6F61" w:rsidRDefault="008C1364">
            <w:pPr>
              <w:jc w:val="center"/>
              <w:rPr>
                <w:bCs/>
                <w:sz w:val="22"/>
                <w:szCs w:val="21"/>
              </w:rPr>
            </w:pPr>
            <w:r>
              <w:rPr>
                <w:rFonts w:hint="eastAsia"/>
                <w:bCs/>
                <w:sz w:val="22"/>
                <w:szCs w:val="21"/>
              </w:rPr>
              <w:t>环节</w:t>
            </w:r>
          </w:p>
          <w:p w:rsidR="00ED6F61" w:rsidRDefault="008C1364">
            <w:pPr>
              <w:jc w:val="center"/>
              <w:rPr>
                <w:bCs/>
                <w:sz w:val="22"/>
                <w:szCs w:val="21"/>
              </w:rPr>
            </w:pPr>
            <w:r>
              <w:rPr>
                <w:rFonts w:hint="eastAsia"/>
                <w:bCs/>
                <w:sz w:val="22"/>
                <w:szCs w:val="21"/>
              </w:rPr>
              <w:t>（</w:t>
            </w:r>
            <w:r>
              <w:rPr>
                <w:bCs/>
                <w:sz w:val="22"/>
                <w:szCs w:val="21"/>
              </w:rPr>
              <w:t>5</w:t>
            </w:r>
            <w:r>
              <w:rPr>
                <w:rFonts w:hint="eastAsia"/>
                <w:bCs/>
                <w:sz w:val="22"/>
                <w:szCs w:val="21"/>
              </w:rPr>
              <w:t>学分）</w:t>
            </w: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01024004</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选题报告及中期</w:t>
            </w:r>
          </w:p>
          <w:p w:rsidR="00ED6F61" w:rsidRDefault="008C1364">
            <w:pPr>
              <w:widowControl/>
              <w:jc w:val="center"/>
              <w:rPr>
                <w:bCs/>
                <w:sz w:val="22"/>
                <w:szCs w:val="21"/>
              </w:rPr>
            </w:pPr>
            <w:r>
              <w:rPr>
                <w:rFonts w:hint="eastAsia"/>
                <w:bCs/>
                <w:sz w:val="22"/>
                <w:szCs w:val="21"/>
              </w:rPr>
              <w:t>考核</w:t>
            </w:r>
          </w:p>
        </w:tc>
        <w:tc>
          <w:tcPr>
            <w:tcW w:w="283" w:type="pct"/>
            <w:tcMar>
              <w:top w:w="57" w:type="dxa"/>
              <w:left w:w="57" w:type="dxa"/>
              <w:bottom w:w="57" w:type="dxa"/>
              <w:right w:w="57" w:type="dxa"/>
            </w:tcMar>
            <w:vAlign w:val="center"/>
          </w:tcPr>
          <w:p w:rsidR="00ED6F61" w:rsidRDefault="00ED6F61">
            <w:pPr>
              <w:jc w:val="center"/>
              <w:rPr>
                <w:bCs/>
                <w:sz w:val="22"/>
                <w:szCs w:val="21"/>
              </w:rPr>
            </w:pP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43" w:type="pct"/>
            <w:tcMar>
              <w:top w:w="57" w:type="dxa"/>
              <w:left w:w="57" w:type="dxa"/>
              <w:bottom w:w="57" w:type="dxa"/>
              <w:right w:w="57" w:type="dxa"/>
            </w:tcMar>
            <w:vAlign w:val="center"/>
          </w:tcPr>
          <w:p w:rsidR="00ED6F61" w:rsidRDefault="00247A88">
            <w:pPr>
              <w:widowControl/>
              <w:jc w:val="center"/>
              <w:rPr>
                <w:kern w:val="0"/>
                <w:sz w:val="22"/>
                <w:szCs w:val="21"/>
              </w:rPr>
            </w:pPr>
            <w:r>
              <w:rPr>
                <w:kern w:val="0"/>
                <w:sz w:val="22"/>
                <w:szCs w:val="21"/>
              </w:rPr>
              <w:t>4</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1115" w:type="pct"/>
            <w:gridSpan w:val="2"/>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01024005</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实践环节</w:t>
            </w:r>
          </w:p>
        </w:tc>
        <w:tc>
          <w:tcPr>
            <w:tcW w:w="283" w:type="pct"/>
            <w:tcMar>
              <w:top w:w="57" w:type="dxa"/>
              <w:left w:w="57" w:type="dxa"/>
              <w:bottom w:w="57" w:type="dxa"/>
              <w:right w:w="57" w:type="dxa"/>
            </w:tcMar>
            <w:vAlign w:val="center"/>
          </w:tcPr>
          <w:p w:rsidR="00ED6F61" w:rsidRDefault="00ED6F61">
            <w:pPr>
              <w:jc w:val="center"/>
              <w:rPr>
                <w:bCs/>
                <w:sz w:val="22"/>
                <w:szCs w:val="21"/>
              </w:rPr>
            </w:pP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w:t>
            </w:r>
          </w:p>
        </w:tc>
        <w:tc>
          <w:tcPr>
            <w:tcW w:w="343" w:type="pct"/>
            <w:tcMar>
              <w:top w:w="57" w:type="dxa"/>
              <w:left w:w="57" w:type="dxa"/>
              <w:bottom w:w="57" w:type="dxa"/>
              <w:right w:w="57" w:type="dxa"/>
            </w:tcMar>
            <w:vAlign w:val="center"/>
          </w:tcPr>
          <w:p w:rsidR="00ED6F61" w:rsidRDefault="00247A88">
            <w:pPr>
              <w:widowControl/>
              <w:jc w:val="center"/>
              <w:rPr>
                <w:kern w:val="0"/>
                <w:sz w:val="22"/>
                <w:szCs w:val="21"/>
              </w:rPr>
            </w:pPr>
            <w:r>
              <w:rPr>
                <w:kern w:val="0"/>
                <w:sz w:val="22"/>
                <w:szCs w:val="21"/>
              </w:rPr>
              <w:t>3</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ED6F61">
            <w:pPr>
              <w:jc w:val="center"/>
              <w:rPr>
                <w:bCs/>
                <w:sz w:val="22"/>
                <w:szCs w:val="21"/>
              </w:rPr>
            </w:pPr>
          </w:p>
        </w:tc>
      </w:tr>
      <w:tr w:rsidR="00ED6F61" w:rsidTr="00924873">
        <w:trPr>
          <w:cantSplit/>
          <w:trHeight w:val="20"/>
          <w:jc w:val="center"/>
        </w:trPr>
        <w:tc>
          <w:tcPr>
            <w:tcW w:w="1115" w:type="pct"/>
            <w:gridSpan w:val="2"/>
            <w:vMerge/>
            <w:tcMar>
              <w:top w:w="57" w:type="dxa"/>
              <w:left w:w="57" w:type="dxa"/>
              <w:bottom w:w="57" w:type="dxa"/>
              <w:right w:w="57" w:type="dxa"/>
            </w:tcMar>
            <w:vAlign w:val="center"/>
          </w:tcPr>
          <w:p w:rsidR="00ED6F61" w:rsidRDefault="00ED6F61">
            <w:pPr>
              <w:jc w:val="center"/>
              <w:rPr>
                <w:bCs/>
                <w:sz w:val="22"/>
                <w:szCs w:val="21"/>
              </w:rPr>
            </w:pPr>
          </w:p>
        </w:tc>
        <w:tc>
          <w:tcPr>
            <w:tcW w:w="535" w:type="pct"/>
            <w:tcMar>
              <w:top w:w="57" w:type="dxa"/>
              <w:left w:w="57" w:type="dxa"/>
              <w:bottom w:w="57" w:type="dxa"/>
              <w:right w:w="57" w:type="dxa"/>
            </w:tcMar>
            <w:vAlign w:val="center"/>
          </w:tcPr>
          <w:p w:rsidR="00ED6F61" w:rsidRDefault="008C1364">
            <w:pPr>
              <w:widowControl/>
              <w:ind w:leftChars="-50" w:left="-105" w:rightChars="-50" w:right="-105"/>
              <w:jc w:val="center"/>
              <w:rPr>
                <w:bCs/>
                <w:sz w:val="22"/>
                <w:szCs w:val="21"/>
              </w:rPr>
            </w:pPr>
            <w:r>
              <w:rPr>
                <w:bCs/>
                <w:sz w:val="22"/>
                <w:szCs w:val="21"/>
              </w:rPr>
              <w:t>01024006</w:t>
            </w:r>
          </w:p>
        </w:tc>
        <w:tc>
          <w:tcPr>
            <w:tcW w:w="1024" w:type="pct"/>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学术活动</w:t>
            </w:r>
          </w:p>
        </w:tc>
        <w:tc>
          <w:tcPr>
            <w:tcW w:w="283" w:type="pct"/>
            <w:tcMar>
              <w:top w:w="57" w:type="dxa"/>
              <w:left w:w="57" w:type="dxa"/>
              <w:bottom w:w="57" w:type="dxa"/>
              <w:right w:w="57" w:type="dxa"/>
            </w:tcMar>
            <w:vAlign w:val="center"/>
          </w:tcPr>
          <w:p w:rsidR="00ED6F61" w:rsidRDefault="00ED6F61">
            <w:pPr>
              <w:jc w:val="center"/>
              <w:rPr>
                <w:bCs/>
                <w:sz w:val="22"/>
                <w:szCs w:val="21"/>
              </w:rPr>
            </w:pPr>
          </w:p>
        </w:tc>
        <w:tc>
          <w:tcPr>
            <w:tcW w:w="291" w:type="pct"/>
            <w:tcMar>
              <w:top w:w="57" w:type="dxa"/>
              <w:left w:w="57" w:type="dxa"/>
              <w:bottom w:w="57" w:type="dxa"/>
              <w:right w:w="57" w:type="dxa"/>
            </w:tcMar>
            <w:vAlign w:val="center"/>
          </w:tcPr>
          <w:p w:rsidR="00ED6F61" w:rsidRDefault="00ED6F61">
            <w:pPr>
              <w:jc w:val="center"/>
              <w:rPr>
                <w:bCs/>
                <w:sz w:val="22"/>
                <w:szCs w:val="21"/>
              </w:rPr>
            </w:pPr>
          </w:p>
        </w:tc>
        <w:tc>
          <w:tcPr>
            <w:tcW w:w="208" w:type="pct"/>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43" w:type="pct"/>
            <w:tcMar>
              <w:top w:w="57" w:type="dxa"/>
              <w:left w:w="57" w:type="dxa"/>
              <w:bottom w:w="57" w:type="dxa"/>
              <w:right w:w="57" w:type="dxa"/>
            </w:tcMar>
            <w:vAlign w:val="center"/>
          </w:tcPr>
          <w:p w:rsidR="00ED6F61" w:rsidRDefault="00247A88">
            <w:pPr>
              <w:widowControl/>
              <w:jc w:val="center"/>
              <w:rPr>
                <w:kern w:val="0"/>
                <w:sz w:val="22"/>
                <w:szCs w:val="21"/>
              </w:rPr>
            </w:pPr>
            <w:r>
              <w:rPr>
                <w:kern w:val="0"/>
                <w:sz w:val="22"/>
                <w:szCs w:val="21"/>
              </w:rPr>
              <w:t>2</w:t>
            </w:r>
          </w:p>
        </w:tc>
        <w:tc>
          <w:tcPr>
            <w:tcW w:w="763" w:type="pct"/>
            <w:tcMar>
              <w:top w:w="57" w:type="dxa"/>
              <w:left w:w="57" w:type="dxa"/>
              <w:bottom w:w="57" w:type="dxa"/>
              <w:right w:w="57" w:type="dxa"/>
            </w:tcMar>
            <w:vAlign w:val="center"/>
          </w:tcPr>
          <w:p w:rsidR="00ED6F61" w:rsidRDefault="008C1364">
            <w:pPr>
              <w:widowControl/>
              <w:jc w:val="center"/>
              <w:rPr>
                <w:kern w:val="0"/>
                <w:sz w:val="22"/>
                <w:szCs w:val="21"/>
              </w:rPr>
            </w:pPr>
            <w:r>
              <w:rPr>
                <w:rFonts w:hint="eastAsia"/>
                <w:kern w:val="0"/>
                <w:sz w:val="22"/>
                <w:szCs w:val="21"/>
              </w:rPr>
              <w:t>计算机学院</w:t>
            </w:r>
          </w:p>
        </w:tc>
        <w:tc>
          <w:tcPr>
            <w:tcW w:w="438" w:type="pct"/>
            <w:tcMar>
              <w:top w:w="57" w:type="dxa"/>
              <w:left w:w="57" w:type="dxa"/>
              <w:bottom w:w="57" w:type="dxa"/>
              <w:right w:w="57" w:type="dxa"/>
            </w:tcMar>
            <w:vAlign w:val="center"/>
          </w:tcPr>
          <w:p w:rsidR="00ED6F61" w:rsidRDefault="008C1364">
            <w:pPr>
              <w:jc w:val="center"/>
              <w:rPr>
                <w:bCs/>
                <w:sz w:val="22"/>
                <w:szCs w:val="21"/>
              </w:rPr>
            </w:pPr>
            <w:r>
              <w:rPr>
                <w:rFonts w:hint="eastAsia"/>
                <w:bCs/>
                <w:sz w:val="22"/>
                <w:szCs w:val="21"/>
              </w:rPr>
              <w:t>≥</w:t>
            </w:r>
            <w:r>
              <w:rPr>
                <w:bCs/>
                <w:sz w:val="22"/>
                <w:szCs w:val="21"/>
              </w:rPr>
              <w:t>5</w:t>
            </w:r>
            <w:r>
              <w:rPr>
                <w:rFonts w:hint="eastAsia"/>
                <w:bCs/>
                <w:sz w:val="22"/>
                <w:szCs w:val="21"/>
              </w:rPr>
              <w:t>次</w:t>
            </w:r>
          </w:p>
        </w:tc>
      </w:tr>
    </w:tbl>
    <w:p w:rsidR="00ED6F61" w:rsidRDefault="008C1364">
      <w:pPr>
        <w:pStyle w:val="3"/>
        <w:spacing w:before="156" w:after="156"/>
      </w:pPr>
      <w:r>
        <w:rPr>
          <w:rFonts w:hint="eastAsia"/>
        </w:rPr>
        <w:t>五、必修环节</w:t>
      </w:r>
    </w:p>
    <w:p w:rsidR="00ED6F61" w:rsidRDefault="008C1364">
      <w:pPr>
        <w:spacing w:line="400" w:lineRule="exact"/>
        <w:ind w:firstLineChars="200" w:firstLine="480"/>
        <w:rPr>
          <w:bCs/>
          <w:sz w:val="24"/>
        </w:rPr>
      </w:pPr>
      <w:r>
        <w:rPr>
          <w:bCs/>
          <w:sz w:val="24"/>
        </w:rPr>
        <w:t>1</w:t>
      </w:r>
      <w:r>
        <w:rPr>
          <w:rFonts w:hint="eastAsia"/>
          <w:bCs/>
          <w:sz w:val="24"/>
        </w:rPr>
        <w:t>．实践环节的基本类型</w:t>
      </w:r>
    </w:p>
    <w:p w:rsidR="00ED6F61" w:rsidRDefault="008C1364">
      <w:pPr>
        <w:spacing w:line="400" w:lineRule="exact"/>
        <w:ind w:firstLineChars="200" w:firstLine="480"/>
        <w:rPr>
          <w:sz w:val="24"/>
        </w:rPr>
      </w:pPr>
      <w:r>
        <w:rPr>
          <w:rFonts w:hint="eastAsia"/>
          <w:sz w:val="24"/>
        </w:rPr>
        <w:t>（</w:t>
      </w:r>
      <w:r>
        <w:rPr>
          <w:sz w:val="24"/>
        </w:rPr>
        <w:t>1</w:t>
      </w:r>
      <w:r>
        <w:rPr>
          <w:rFonts w:hint="eastAsia"/>
          <w:sz w:val="24"/>
        </w:rPr>
        <w:t>）社会实践</w:t>
      </w:r>
    </w:p>
    <w:p w:rsidR="00ED6F61" w:rsidRDefault="008C1364">
      <w:pPr>
        <w:spacing w:line="400" w:lineRule="exact"/>
        <w:ind w:firstLineChars="200" w:firstLine="480"/>
        <w:rPr>
          <w:sz w:val="24"/>
        </w:rPr>
      </w:pPr>
      <w:r>
        <w:rPr>
          <w:rFonts w:hint="eastAsia"/>
          <w:sz w:val="24"/>
        </w:rPr>
        <w:t>研究生可以通过组织和参与社会调查、支教、扶贫及其他志愿者服务等方式进行实践活动，提倡以小组或团队形式开展，累计不少于</w:t>
      </w:r>
      <w:r>
        <w:rPr>
          <w:sz w:val="24"/>
        </w:rPr>
        <w:t>15</w:t>
      </w:r>
      <w:r>
        <w:rPr>
          <w:rFonts w:hint="eastAsia"/>
          <w:sz w:val="24"/>
        </w:rPr>
        <w:t>个工作日。</w:t>
      </w:r>
    </w:p>
    <w:p w:rsidR="00ED6F61" w:rsidRDefault="008C1364">
      <w:pPr>
        <w:spacing w:line="400" w:lineRule="exact"/>
        <w:ind w:firstLineChars="200" w:firstLine="480"/>
        <w:rPr>
          <w:sz w:val="24"/>
        </w:rPr>
      </w:pPr>
      <w:r>
        <w:rPr>
          <w:rFonts w:hint="eastAsia"/>
          <w:sz w:val="24"/>
        </w:rPr>
        <w:t>研究生完成“社会实践”活动后，需撰写不少于</w:t>
      </w:r>
      <w:r>
        <w:rPr>
          <w:sz w:val="24"/>
        </w:rPr>
        <w:t>2000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rFonts w:hint="eastAsia"/>
          <w:sz w:val="24"/>
        </w:rPr>
        <w:t>学分。</w:t>
      </w:r>
    </w:p>
    <w:p w:rsidR="00ED6F61" w:rsidRDefault="008C1364">
      <w:pPr>
        <w:spacing w:line="400" w:lineRule="exact"/>
        <w:ind w:firstLineChars="200" w:firstLine="480"/>
        <w:rPr>
          <w:sz w:val="24"/>
        </w:rPr>
      </w:pPr>
      <w:r>
        <w:rPr>
          <w:rFonts w:hint="eastAsia"/>
          <w:sz w:val="24"/>
        </w:rPr>
        <w:t>（</w:t>
      </w:r>
      <w:r>
        <w:rPr>
          <w:rFonts w:hint="eastAsia"/>
          <w:sz w:val="24"/>
        </w:rPr>
        <w:t>2</w:t>
      </w:r>
      <w:r>
        <w:rPr>
          <w:rFonts w:hint="eastAsia"/>
          <w:sz w:val="24"/>
        </w:rPr>
        <w:t>）助研、助教、助管</w:t>
      </w:r>
    </w:p>
    <w:p w:rsidR="00ED6F61" w:rsidRDefault="008C1364">
      <w:pPr>
        <w:spacing w:line="400" w:lineRule="exact"/>
        <w:ind w:firstLineChars="200" w:firstLine="480"/>
        <w:rPr>
          <w:sz w:val="24"/>
        </w:rPr>
      </w:pPr>
      <w:r>
        <w:rPr>
          <w:rFonts w:hint="eastAsia"/>
          <w:sz w:val="24"/>
        </w:rPr>
        <w:t>研究生担任助教、助管或助研工作，其目的是培养研究生的综合能力，是研究生培养过程的有机组成部分。完成至少一个标准岗位的助教、助管或助研工作通过后记</w:t>
      </w:r>
      <w:r>
        <w:rPr>
          <w:rFonts w:hint="eastAsia"/>
          <w:sz w:val="24"/>
        </w:rPr>
        <w:t xml:space="preserve"> 1</w:t>
      </w:r>
      <w:r>
        <w:rPr>
          <w:rFonts w:hint="eastAsia"/>
          <w:sz w:val="24"/>
        </w:rPr>
        <w:t>学分。</w:t>
      </w:r>
    </w:p>
    <w:p w:rsidR="00ED6F61" w:rsidRDefault="008C1364">
      <w:pPr>
        <w:spacing w:line="400" w:lineRule="exact"/>
        <w:ind w:firstLineChars="200" w:firstLine="480"/>
        <w:rPr>
          <w:sz w:val="24"/>
        </w:rPr>
      </w:pPr>
      <w:r>
        <w:rPr>
          <w:rFonts w:hint="eastAsia"/>
          <w:sz w:val="24"/>
        </w:rPr>
        <w:t>研究生担任助研、助教、助管的相关要求和考核办法等参照《武汉理工大学研究生“三助”工作实施细则》。</w:t>
      </w:r>
    </w:p>
    <w:p w:rsidR="00ED6F61" w:rsidRDefault="008C1364">
      <w:pPr>
        <w:spacing w:line="400" w:lineRule="exact"/>
        <w:ind w:firstLineChars="200" w:firstLine="480"/>
        <w:rPr>
          <w:sz w:val="24"/>
        </w:rPr>
      </w:pPr>
      <w:r>
        <w:rPr>
          <w:rFonts w:hint="eastAsia"/>
          <w:sz w:val="24"/>
        </w:rPr>
        <w:t>（</w:t>
      </w:r>
      <w:r>
        <w:rPr>
          <w:sz w:val="24"/>
        </w:rPr>
        <w:t>3</w:t>
      </w:r>
      <w:r>
        <w:rPr>
          <w:rFonts w:hint="eastAsia"/>
          <w:sz w:val="24"/>
        </w:rPr>
        <w:t>）创新创业竞赛</w:t>
      </w:r>
    </w:p>
    <w:p w:rsidR="00ED6F61" w:rsidRDefault="008C1364">
      <w:pPr>
        <w:spacing w:line="400" w:lineRule="exact"/>
        <w:ind w:firstLineChars="200" w:firstLine="480"/>
        <w:rPr>
          <w:sz w:val="24"/>
        </w:rPr>
      </w:pPr>
      <w:r>
        <w:rPr>
          <w:rFonts w:hint="eastAsia"/>
          <w:sz w:val="24"/>
        </w:rPr>
        <w:t>规范和促进研究生科研成果转化，鼓励研究生开展创业实践，提高创业技能。研究生在读期间，参与并完成我校各类创新创业竞赛，学院审核通过后记</w:t>
      </w:r>
      <w:r>
        <w:rPr>
          <w:sz w:val="24"/>
        </w:rPr>
        <w:t>1</w:t>
      </w:r>
      <w:r>
        <w:rPr>
          <w:rFonts w:hint="eastAsia"/>
          <w:sz w:val="24"/>
        </w:rPr>
        <w:t>学分。</w:t>
      </w:r>
    </w:p>
    <w:p w:rsidR="00ED6F61" w:rsidRDefault="008C1364">
      <w:pPr>
        <w:spacing w:line="400" w:lineRule="exact"/>
        <w:ind w:firstLineChars="200" w:firstLine="480"/>
        <w:rPr>
          <w:sz w:val="24"/>
        </w:rPr>
      </w:pPr>
      <w:r>
        <w:rPr>
          <w:rFonts w:hint="eastAsia"/>
          <w:sz w:val="24"/>
        </w:rPr>
        <w:t>（</w:t>
      </w:r>
      <w:r>
        <w:rPr>
          <w:sz w:val="24"/>
        </w:rPr>
        <w:t>4</w:t>
      </w:r>
      <w:r>
        <w:rPr>
          <w:rFonts w:hint="eastAsia"/>
          <w:sz w:val="24"/>
        </w:rPr>
        <w:t>）基金申请书撰写</w:t>
      </w:r>
    </w:p>
    <w:p w:rsidR="00ED6F61" w:rsidRDefault="008C1364">
      <w:pPr>
        <w:spacing w:line="400" w:lineRule="exact"/>
        <w:ind w:firstLineChars="200" w:firstLine="480"/>
        <w:rPr>
          <w:sz w:val="24"/>
        </w:rPr>
      </w:pPr>
      <w:r>
        <w:rPr>
          <w:rFonts w:hint="eastAsia"/>
          <w:sz w:val="24"/>
        </w:rPr>
        <w:t>研究生在导师指导下完成一篇省（市）级及以上自然（社会）科学基金等纵向项目的申请书及</w:t>
      </w:r>
      <w:r>
        <w:rPr>
          <w:sz w:val="24"/>
        </w:rPr>
        <w:t>20</w:t>
      </w:r>
      <w:r>
        <w:rPr>
          <w:rFonts w:hint="eastAsia"/>
          <w:sz w:val="24"/>
        </w:rPr>
        <w:t>分钟汇报</w:t>
      </w:r>
      <w:r>
        <w:rPr>
          <w:sz w:val="24"/>
        </w:rPr>
        <w:t>PPT</w:t>
      </w:r>
      <w:r>
        <w:rPr>
          <w:rFonts w:hint="eastAsia"/>
          <w:sz w:val="24"/>
        </w:rPr>
        <w:t>，经指导教师检查、评阅合格者记</w:t>
      </w:r>
      <w:r>
        <w:rPr>
          <w:sz w:val="24"/>
        </w:rPr>
        <w:t>1</w:t>
      </w:r>
      <w:r>
        <w:rPr>
          <w:rFonts w:hint="eastAsia"/>
          <w:sz w:val="24"/>
        </w:rPr>
        <w:t>学分。</w:t>
      </w:r>
    </w:p>
    <w:p w:rsidR="00ED6F61" w:rsidRDefault="008C1364">
      <w:pPr>
        <w:spacing w:line="400" w:lineRule="exact"/>
        <w:ind w:firstLineChars="200" w:firstLine="480"/>
        <w:rPr>
          <w:sz w:val="24"/>
        </w:rPr>
      </w:pPr>
      <w:r>
        <w:rPr>
          <w:rFonts w:hint="eastAsia"/>
          <w:sz w:val="24"/>
        </w:rPr>
        <w:lastRenderedPageBreak/>
        <w:t>（</w:t>
      </w:r>
      <w:r>
        <w:rPr>
          <w:sz w:val="24"/>
        </w:rPr>
        <w:t>5</w:t>
      </w:r>
      <w:r>
        <w:rPr>
          <w:rFonts w:hint="eastAsia"/>
          <w:sz w:val="24"/>
        </w:rPr>
        <w:t>）国际交流</w:t>
      </w:r>
    </w:p>
    <w:p w:rsidR="00ED6F61" w:rsidRDefault="008C1364">
      <w:pPr>
        <w:spacing w:line="400" w:lineRule="exact"/>
        <w:ind w:firstLineChars="200" w:firstLine="480"/>
        <w:rPr>
          <w:sz w:val="24"/>
        </w:rPr>
      </w:pPr>
      <w:r>
        <w:rPr>
          <w:rFonts w:hint="eastAsia"/>
          <w:sz w:val="24"/>
        </w:rPr>
        <w:t>研究生在读期间通过各类项目赴境外高校、科研机构学习、交流合作（不少于</w:t>
      </w:r>
      <w:r>
        <w:rPr>
          <w:sz w:val="24"/>
        </w:rPr>
        <w:t>3</w:t>
      </w:r>
      <w:r>
        <w:rPr>
          <w:rFonts w:hint="eastAsia"/>
          <w:sz w:val="24"/>
        </w:rPr>
        <w:t>个月），或参加一次境外国际学术会议并做口头报告。学院审核通过后记</w:t>
      </w:r>
      <w:r>
        <w:rPr>
          <w:sz w:val="24"/>
        </w:rPr>
        <w:t>1</w:t>
      </w:r>
      <w:r>
        <w:rPr>
          <w:rFonts w:hint="eastAsia"/>
          <w:sz w:val="24"/>
        </w:rPr>
        <w:t>学分。</w:t>
      </w:r>
    </w:p>
    <w:p w:rsidR="00ED6F61" w:rsidRDefault="008C1364">
      <w:pPr>
        <w:spacing w:line="400" w:lineRule="exact"/>
        <w:ind w:firstLineChars="200" w:firstLine="480"/>
        <w:rPr>
          <w:sz w:val="24"/>
        </w:rPr>
      </w:pPr>
      <w:r>
        <w:rPr>
          <w:rFonts w:cs="宋体" w:hint="eastAsia"/>
          <w:sz w:val="24"/>
        </w:rPr>
        <w:t>※</w:t>
      </w:r>
      <w:r>
        <w:rPr>
          <w:rFonts w:hint="eastAsia"/>
          <w:sz w:val="24"/>
        </w:rPr>
        <w:t>定向培养研究生、来华留学生可免修实践环节，但不记学分，所缺学分必须通过选修课程补齐。</w:t>
      </w:r>
    </w:p>
    <w:p w:rsidR="00ED6F61" w:rsidRDefault="008C1364">
      <w:pPr>
        <w:spacing w:line="400" w:lineRule="exact"/>
        <w:ind w:firstLineChars="200" w:firstLine="480"/>
        <w:rPr>
          <w:bCs/>
          <w:sz w:val="24"/>
        </w:rPr>
      </w:pPr>
      <w:r>
        <w:rPr>
          <w:sz w:val="24"/>
        </w:rPr>
        <w:t>2</w:t>
      </w:r>
      <w:r>
        <w:rPr>
          <w:rFonts w:hint="eastAsia"/>
          <w:sz w:val="24"/>
        </w:rPr>
        <w:t>．</w:t>
      </w:r>
      <w:r>
        <w:rPr>
          <w:rFonts w:hint="eastAsia"/>
          <w:bCs/>
          <w:sz w:val="24"/>
        </w:rPr>
        <w:t>学术活动</w:t>
      </w:r>
    </w:p>
    <w:p w:rsidR="00ED6F61" w:rsidRDefault="008C1364">
      <w:pPr>
        <w:spacing w:line="400" w:lineRule="exact"/>
        <w:ind w:firstLineChars="200" w:firstLine="480"/>
        <w:rPr>
          <w:bCs/>
          <w:sz w:val="24"/>
        </w:rPr>
      </w:pPr>
      <w:r>
        <w:rPr>
          <w:rFonts w:hint="eastAsia"/>
          <w:bCs/>
          <w:sz w:val="24"/>
        </w:rPr>
        <w:t>为了促使研究生能主动关心和了解国内外本学科前沿的发展动态，开阔视野，启发创造力，要求每个学术学位硕士研究生应参加学术活动不少于</w:t>
      </w:r>
      <w:r>
        <w:rPr>
          <w:bCs/>
          <w:sz w:val="24"/>
        </w:rPr>
        <w:t>5</w:t>
      </w:r>
      <w:r>
        <w:rPr>
          <w:rFonts w:hint="eastAsia"/>
          <w:bCs/>
          <w:sz w:val="24"/>
        </w:rPr>
        <w:t>次，且每次参加学术活动必须写出</w:t>
      </w:r>
      <w:r>
        <w:rPr>
          <w:bCs/>
          <w:sz w:val="24"/>
        </w:rPr>
        <w:t>500</w:t>
      </w:r>
      <w:r>
        <w:rPr>
          <w:rFonts w:hint="eastAsia"/>
          <w:bCs/>
          <w:sz w:val="24"/>
        </w:rPr>
        <w:t>字以上的心得。经指导教师（小组）检查、审核，完成者在必修环节记</w:t>
      </w:r>
      <w:r>
        <w:rPr>
          <w:bCs/>
          <w:sz w:val="24"/>
        </w:rPr>
        <w:t>1</w:t>
      </w:r>
      <w:r>
        <w:rPr>
          <w:rFonts w:hint="eastAsia"/>
          <w:bCs/>
          <w:sz w:val="24"/>
        </w:rPr>
        <w:t>个学分。</w:t>
      </w:r>
    </w:p>
    <w:p w:rsidR="00ED6F61" w:rsidRDefault="008C1364">
      <w:pPr>
        <w:spacing w:line="400" w:lineRule="exact"/>
        <w:ind w:firstLineChars="200" w:firstLine="480"/>
        <w:rPr>
          <w:sz w:val="24"/>
        </w:rPr>
      </w:pPr>
      <w:r>
        <w:rPr>
          <w:sz w:val="24"/>
        </w:rPr>
        <w:t>3</w:t>
      </w:r>
      <w:r>
        <w:rPr>
          <w:rFonts w:hint="eastAsia"/>
          <w:sz w:val="24"/>
        </w:rPr>
        <w:t>．选题报告及中期考核</w:t>
      </w:r>
    </w:p>
    <w:p w:rsidR="00ED6F61" w:rsidRDefault="008C1364">
      <w:pPr>
        <w:spacing w:line="400" w:lineRule="exact"/>
        <w:ind w:firstLineChars="200" w:firstLine="480"/>
        <w:rPr>
          <w:sz w:val="24"/>
        </w:rPr>
      </w:pPr>
      <w:r>
        <w:rPr>
          <w:rFonts w:hint="eastAsia"/>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D6F61" w:rsidRDefault="008C1364">
      <w:pPr>
        <w:spacing w:line="400" w:lineRule="exact"/>
        <w:ind w:firstLineChars="200" w:firstLine="480"/>
        <w:rPr>
          <w:sz w:val="24"/>
        </w:rPr>
      </w:pPr>
      <w:r>
        <w:rPr>
          <w:rFonts w:hint="eastAsia"/>
          <w:sz w:val="24"/>
        </w:rPr>
        <w:t>学术学位硕士研究生必须参加学校的中期考核。学术学位硕士研究生选题报告和中期考核的具体要求，按照研究生手册《武汉理工大学研究生中期考核及开题管理办法》执行。选题报告通过后记</w:t>
      </w:r>
      <w:r>
        <w:rPr>
          <w:sz w:val="24"/>
        </w:rPr>
        <w:t>1</w:t>
      </w:r>
      <w:r>
        <w:rPr>
          <w:rFonts w:hint="eastAsia"/>
          <w:sz w:val="24"/>
        </w:rPr>
        <w:t>个必修环节学分。</w:t>
      </w:r>
    </w:p>
    <w:p w:rsidR="00ED6F61" w:rsidRDefault="008C1364">
      <w:pPr>
        <w:pStyle w:val="3"/>
        <w:spacing w:before="156" w:after="156"/>
      </w:pPr>
      <w:r>
        <w:rPr>
          <w:rFonts w:hint="eastAsia"/>
        </w:rPr>
        <w:t>六、科学研究与学位论文</w:t>
      </w:r>
    </w:p>
    <w:p w:rsidR="00ED6F61" w:rsidRDefault="008C1364">
      <w:pPr>
        <w:spacing w:line="400" w:lineRule="exact"/>
        <w:ind w:firstLineChars="200" w:firstLine="480"/>
        <w:rPr>
          <w:sz w:val="24"/>
        </w:rPr>
      </w:pPr>
      <w:r>
        <w:rPr>
          <w:sz w:val="24"/>
        </w:rPr>
        <w:t>1</w:t>
      </w:r>
      <w:r>
        <w:rPr>
          <w:rFonts w:hint="eastAsia"/>
          <w:sz w:val="24"/>
        </w:rPr>
        <w:t>．科学研究</w:t>
      </w:r>
    </w:p>
    <w:p w:rsidR="00ED6F61" w:rsidRDefault="008C1364">
      <w:pPr>
        <w:spacing w:line="400" w:lineRule="exact"/>
        <w:ind w:firstLineChars="200" w:firstLine="480"/>
        <w:rPr>
          <w:bCs/>
          <w:sz w:val="24"/>
        </w:rPr>
      </w:pP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D6F61" w:rsidRDefault="008C1364">
      <w:pPr>
        <w:spacing w:line="400" w:lineRule="exact"/>
        <w:ind w:firstLineChars="200" w:firstLine="480"/>
        <w:rPr>
          <w:sz w:val="24"/>
        </w:rPr>
      </w:pPr>
      <w:r>
        <w:rPr>
          <w:rFonts w:hint="eastAsia"/>
          <w:sz w:val="24"/>
        </w:rPr>
        <w:t>学术学位硕士研究生在硕士学位论文送盲审前，需满足武汉理工大学关于申请博士、硕士学位学术成果的相关规定。具体要求参见学校相关文件。</w:t>
      </w:r>
    </w:p>
    <w:p w:rsidR="00ED6F61" w:rsidRDefault="008C1364">
      <w:pPr>
        <w:spacing w:line="400" w:lineRule="exact"/>
        <w:ind w:firstLineChars="200" w:firstLine="480"/>
        <w:rPr>
          <w:sz w:val="24"/>
        </w:rPr>
      </w:pPr>
      <w:r>
        <w:rPr>
          <w:sz w:val="24"/>
        </w:rPr>
        <w:t>2</w:t>
      </w:r>
      <w:r>
        <w:rPr>
          <w:rFonts w:hint="eastAsia"/>
          <w:sz w:val="24"/>
        </w:rPr>
        <w:t>．学位论文</w:t>
      </w:r>
    </w:p>
    <w:p w:rsidR="00ED6F61" w:rsidRDefault="008C1364">
      <w:pPr>
        <w:spacing w:line="400" w:lineRule="exact"/>
        <w:ind w:firstLineChars="200" w:firstLine="480"/>
        <w:rPr>
          <w:sz w:val="24"/>
        </w:rPr>
      </w:pPr>
      <w:r>
        <w:rPr>
          <w:rFonts w:hint="eastAsia"/>
          <w:sz w:val="24"/>
        </w:rPr>
        <w:t>（</w:t>
      </w:r>
      <w:r>
        <w:rPr>
          <w:sz w:val="24"/>
        </w:rPr>
        <w:t>1</w:t>
      </w:r>
      <w:r>
        <w:rPr>
          <w:rFonts w:hint="eastAsia"/>
          <w:sz w:val="24"/>
        </w:rPr>
        <w:t>）论文选题</w:t>
      </w:r>
    </w:p>
    <w:p w:rsidR="00ED6F61" w:rsidRDefault="008C1364">
      <w:pPr>
        <w:spacing w:line="400" w:lineRule="exact"/>
        <w:ind w:firstLineChars="200" w:firstLine="480"/>
        <w:rPr>
          <w:sz w:val="24"/>
        </w:rPr>
      </w:pPr>
      <w:r>
        <w:rPr>
          <w:rFonts w:hint="eastAsia"/>
          <w:sz w:val="24"/>
        </w:rPr>
        <w:t>论文选题须在导师的指导下，结合导师的研究方向和学术学位硕士研究生的志趣，在计算机科学与技术及其相关学科范围内经充分调研后确定。选题内容应能反映软件工程学科发展的新动向，具有一定的理论创新及实际应用意义。</w:t>
      </w:r>
    </w:p>
    <w:p w:rsidR="00ED6F61" w:rsidRDefault="008C1364">
      <w:pPr>
        <w:spacing w:line="400" w:lineRule="exact"/>
        <w:ind w:firstLineChars="200" w:firstLine="480"/>
        <w:rPr>
          <w:sz w:val="24"/>
        </w:rPr>
      </w:pPr>
      <w:r>
        <w:rPr>
          <w:rFonts w:hint="eastAsia"/>
          <w:sz w:val="24"/>
        </w:rPr>
        <w:t>（</w:t>
      </w:r>
      <w:r>
        <w:rPr>
          <w:sz w:val="24"/>
        </w:rPr>
        <w:t>2</w:t>
      </w:r>
      <w:r>
        <w:rPr>
          <w:rFonts w:hint="eastAsia"/>
          <w:sz w:val="24"/>
        </w:rPr>
        <w:t>）规范性要求</w:t>
      </w:r>
    </w:p>
    <w:p w:rsidR="00ED6F61" w:rsidRDefault="008C1364">
      <w:pPr>
        <w:spacing w:line="400" w:lineRule="exact"/>
        <w:ind w:firstLineChars="200" w:firstLine="480"/>
        <w:rPr>
          <w:sz w:val="24"/>
        </w:rPr>
      </w:pPr>
      <w:r>
        <w:rPr>
          <w:rFonts w:hint="eastAsia"/>
          <w:sz w:val="24"/>
        </w:rPr>
        <w:t>学位论文应符合科学论文的格式和语言特点，学术观点必须明确，且逻辑严谨、文字通畅、图表清晰、概念清楚、数据可靠、计算正确、层次分明、标注规范。</w:t>
      </w:r>
    </w:p>
    <w:p w:rsidR="00ED6F61" w:rsidRDefault="008C1364">
      <w:pPr>
        <w:spacing w:line="400" w:lineRule="exact"/>
        <w:ind w:firstLineChars="200" w:firstLine="480"/>
        <w:rPr>
          <w:sz w:val="24"/>
        </w:rPr>
      </w:pPr>
      <w:r>
        <w:rPr>
          <w:rFonts w:hint="eastAsia"/>
          <w:sz w:val="24"/>
        </w:rPr>
        <w:t>（</w:t>
      </w:r>
      <w:r>
        <w:rPr>
          <w:sz w:val="24"/>
        </w:rPr>
        <w:t>3</w:t>
      </w:r>
      <w:r>
        <w:rPr>
          <w:rFonts w:hint="eastAsia"/>
          <w:sz w:val="24"/>
        </w:rPr>
        <w:t>）质量要求</w:t>
      </w:r>
    </w:p>
    <w:p w:rsidR="00ED6F61" w:rsidRDefault="008C1364">
      <w:pPr>
        <w:spacing w:line="400" w:lineRule="exact"/>
        <w:ind w:firstLineChars="200" w:firstLine="480"/>
        <w:rPr>
          <w:sz w:val="24"/>
        </w:rPr>
      </w:pPr>
      <w:r>
        <w:rPr>
          <w:rFonts w:hint="eastAsia"/>
          <w:sz w:val="24"/>
        </w:rPr>
        <w:t>学位论文选题有明确的研究背景，论文工作有一定的技术难度或理论深度，论</w:t>
      </w:r>
      <w:r>
        <w:rPr>
          <w:rFonts w:hint="eastAsia"/>
          <w:sz w:val="24"/>
        </w:rPr>
        <w:lastRenderedPageBreak/>
        <w:t>文成果具有一定的先进性、创新型和实用性。同时，为了保障论文的质量，学术学位硕士研究生学术论文工作时间一般为一年左右，最短应不少于</w:t>
      </w:r>
      <w:r>
        <w:rPr>
          <w:rFonts w:hint="eastAsia"/>
          <w:sz w:val="24"/>
        </w:rPr>
        <w:t>12</w:t>
      </w:r>
      <w:r>
        <w:rPr>
          <w:rFonts w:hint="eastAsia"/>
          <w:sz w:val="24"/>
        </w:rPr>
        <w:t>个月。</w:t>
      </w:r>
    </w:p>
    <w:p w:rsidR="00ED6F61" w:rsidRDefault="008C1364">
      <w:pPr>
        <w:spacing w:line="400" w:lineRule="exact"/>
        <w:ind w:firstLineChars="200" w:firstLine="480"/>
        <w:rPr>
          <w:sz w:val="24"/>
        </w:rPr>
      </w:pPr>
      <w:r>
        <w:rPr>
          <w:rFonts w:hint="eastAsia"/>
          <w:sz w:val="24"/>
        </w:rPr>
        <w:t>学术学位硕士研究生申请学位论文必须通过“学位论文学术不端行为检测系统（</w:t>
      </w:r>
      <w:r>
        <w:rPr>
          <w:sz w:val="24"/>
        </w:rPr>
        <w:t>TMLC2</w:t>
      </w:r>
      <w:r>
        <w:rPr>
          <w:rFonts w:hint="eastAsia"/>
          <w:sz w:val="24"/>
        </w:rPr>
        <w:t>）”检测，达到校学位评定委员会对学位论文的有关要求方可答辩。</w:t>
      </w:r>
    </w:p>
    <w:p w:rsidR="00ED6F61" w:rsidRDefault="008C1364">
      <w:pPr>
        <w:pStyle w:val="3"/>
        <w:spacing w:before="156" w:after="156"/>
      </w:pPr>
      <w:r>
        <w:rPr>
          <w:rFonts w:hint="eastAsia"/>
        </w:rPr>
        <w:t>七、培养方式与方法</w:t>
      </w:r>
    </w:p>
    <w:p w:rsidR="00ED6F61" w:rsidRDefault="008C1364">
      <w:pPr>
        <w:spacing w:line="400" w:lineRule="exact"/>
        <w:ind w:firstLineChars="200" w:firstLine="480"/>
        <w:rPr>
          <w:sz w:val="24"/>
        </w:rPr>
      </w:pPr>
      <w:r>
        <w:rPr>
          <w:rFonts w:hint="eastAsia"/>
          <w:sz w:val="24"/>
        </w:rPr>
        <w:t>计算机科学与技术学术学位硕士研究生的培养采取导师负责制或以导师为主的指导小组的指导方法，培养方式应灵活多样，更多地采取启发式、研讨式的教学方式，充分发挥指导教师的主导作用，具体要求为：</w:t>
      </w:r>
    </w:p>
    <w:p w:rsidR="00ED6F61" w:rsidRDefault="008C1364">
      <w:pPr>
        <w:spacing w:line="400" w:lineRule="exact"/>
        <w:ind w:firstLineChars="200" w:firstLine="480"/>
        <w:rPr>
          <w:sz w:val="24"/>
        </w:rPr>
      </w:pPr>
      <w:r>
        <w:rPr>
          <w:sz w:val="24"/>
        </w:rPr>
        <w:t>1</w:t>
      </w:r>
      <w:r>
        <w:rPr>
          <w:rFonts w:hint="eastAsia"/>
          <w:sz w:val="24"/>
        </w:rPr>
        <w:t>．导师应有适于培养计算机科学与技术学术学位硕士研究生的研究课题，同时定期与学术学位硕士研究生交流，关心学术学位硕士研究生的思想品德、学术进展和综合素质，促进硕士生德、智、体全面发展。</w:t>
      </w:r>
    </w:p>
    <w:p w:rsidR="00ED6F61" w:rsidRDefault="008C1364">
      <w:pPr>
        <w:spacing w:line="400" w:lineRule="exact"/>
        <w:ind w:firstLineChars="200" w:firstLine="480"/>
        <w:rPr>
          <w:sz w:val="24"/>
        </w:rPr>
      </w:pPr>
      <w:r>
        <w:rPr>
          <w:sz w:val="24"/>
        </w:rPr>
        <w:t>2</w:t>
      </w:r>
      <w:r>
        <w:rPr>
          <w:rFonts w:hint="eastAsia"/>
          <w:sz w:val="24"/>
        </w:rPr>
        <w:t>．导师或导师组负责计算机科学与技术学术学位硕士研究生培养计划制定、学位论文选题、中期、论文撰写和学位申请等方面的指导工作。导师或导师组全面负责学术学位硕士研究生的培养质量，建立规范化的学术交流和学术报告制度，按期检查培养环节的完成情况。</w:t>
      </w:r>
    </w:p>
    <w:p w:rsidR="00ED6F61" w:rsidRDefault="008C1364">
      <w:pPr>
        <w:spacing w:line="400" w:lineRule="exact"/>
        <w:ind w:firstLineChars="200" w:firstLine="480"/>
        <w:rPr>
          <w:sz w:val="24"/>
        </w:rPr>
      </w:pPr>
      <w:r>
        <w:rPr>
          <w:sz w:val="24"/>
        </w:rPr>
        <w:t>3</w:t>
      </w:r>
      <w:r>
        <w:rPr>
          <w:sz w:val="24"/>
        </w:rPr>
        <w:t>．</w:t>
      </w:r>
      <w:r>
        <w:rPr>
          <w:rFonts w:hint="eastAsia"/>
          <w:sz w:val="24"/>
        </w:rPr>
        <w:t>坚持课程学习和科研论文工作并重的原则。既要求计算机科学与技术学术学位硕士研究生深入掌握计算机科学与技术学科基础理论和系统的专门知识，又要提高学术学位硕士研究生进行科学研究或独立担负专门技术工作的能力。</w:t>
      </w:r>
    </w:p>
    <w:p w:rsidR="00ED6F61" w:rsidRDefault="008C1364">
      <w:pPr>
        <w:pStyle w:val="3"/>
        <w:spacing w:before="156" w:after="156"/>
      </w:pPr>
      <w:r>
        <w:rPr>
          <w:rFonts w:hint="eastAsia"/>
        </w:rPr>
        <w:t>八、其它</w:t>
      </w:r>
    </w:p>
    <w:p w:rsidR="00ED6F61" w:rsidRDefault="008C1364">
      <w:pPr>
        <w:spacing w:line="400" w:lineRule="exact"/>
        <w:ind w:firstLineChars="200" w:firstLine="480"/>
        <w:rPr>
          <w:sz w:val="24"/>
        </w:rPr>
      </w:pPr>
      <w:r>
        <w:rPr>
          <w:sz w:val="24"/>
        </w:rPr>
        <w:t>1</w:t>
      </w:r>
      <w:r>
        <w:rPr>
          <w:rFonts w:hint="eastAsia"/>
          <w:sz w:val="24"/>
        </w:rPr>
        <w:t>．计算机科学与技术学术学位硕士研究生开题前须修满学位课程的学分，允许研究生开题后根据论文研究需要选修部分其他课程，申请答辩前须修完全部课程。</w:t>
      </w:r>
    </w:p>
    <w:p w:rsidR="00ED6F61" w:rsidRDefault="008C1364">
      <w:pPr>
        <w:spacing w:line="400" w:lineRule="exact"/>
        <w:ind w:firstLineChars="200" w:firstLine="480"/>
        <w:rPr>
          <w:sz w:val="24"/>
        </w:rPr>
      </w:pPr>
      <w:r>
        <w:rPr>
          <w:sz w:val="24"/>
        </w:rPr>
        <w:t>2</w:t>
      </w:r>
      <w:r>
        <w:rPr>
          <w:rFonts w:hint="eastAsia"/>
          <w:sz w:val="24"/>
        </w:rPr>
        <w:t>．计算机科学与技术学术学位硕士研究生在学期间应查阅本学科国内外文献</w:t>
      </w:r>
      <w:r>
        <w:rPr>
          <w:sz w:val="24"/>
        </w:rPr>
        <w:t>40</w:t>
      </w:r>
      <w:r>
        <w:rPr>
          <w:rFonts w:hint="eastAsia"/>
          <w:sz w:val="24"/>
        </w:rPr>
        <w:t>篇以上，其中外文文献不少于三分之一。</w:t>
      </w:r>
    </w:p>
    <w:p w:rsidR="00ED6F61" w:rsidRDefault="008C1364">
      <w:pPr>
        <w:spacing w:line="400" w:lineRule="exact"/>
        <w:ind w:firstLineChars="200" w:firstLine="480"/>
        <w:rPr>
          <w:sz w:val="24"/>
        </w:rPr>
      </w:pPr>
      <w:r>
        <w:rPr>
          <w:sz w:val="24"/>
        </w:rPr>
        <w:t>3</w:t>
      </w:r>
      <w:r>
        <w:rPr>
          <w:rFonts w:hint="eastAsia"/>
          <w:sz w:val="24"/>
        </w:rPr>
        <w:t>．计算机科学与技术学术学位硕士研究生在课程学习阶段每月至少</w:t>
      </w:r>
      <w:r>
        <w:rPr>
          <w:sz w:val="24"/>
        </w:rPr>
        <w:t>1</w:t>
      </w:r>
      <w:r>
        <w:rPr>
          <w:rFonts w:hint="eastAsia"/>
          <w:sz w:val="24"/>
        </w:rPr>
        <w:t>次、论文工作阶段每月至少</w:t>
      </w:r>
      <w:r>
        <w:rPr>
          <w:sz w:val="24"/>
        </w:rPr>
        <w:t>2</w:t>
      </w:r>
      <w:r>
        <w:rPr>
          <w:rFonts w:hint="eastAsia"/>
          <w:sz w:val="24"/>
        </w:rPr>
        <w:t>次向指导教师汇报自己的学习和研究工作情况并形成制度。</w:t>
      </w:r>
    </w:p>
    <w:p w:rsidR="00ED6F61" w:rsidRDefault="008C1364">
      <w:pPr>
        <w:spacing w:line="400" w:lineRule="exact"/>
        <w:ind w:firstLineChars="200" w:firstLine="480"/>
        <w:rPr>
          <w:sz w:val="24"/>
        </w:rPr>
      </w:pPr>
      <w:r>
        <w:rPr>
          <w:sz w:val="24"/>
        </w:rPr>
        <w:t>4</w:t>
      </w:r>
      <w:r>
        <w:rPr>
          <w:rFonts w:hint="eastAsia"/>
          <w:sz w:val="24"/>
        </w:rPr>
        <w:t>．全日制、非全日制研究生适用同一培养方案。</w:t>
      </w:r>
    </w:p>
    <w:p w:rsidR="00ED6F61" w:rsidRDefault="008C1364" w:rsidP="00F732BC">
      <w:pPr>
        <w:spacing w:line="400" w:lineRule="exact"/>
        <w:ind w:firstLineChars="200" w:firstLine="480"/>
      </w:pPr>
      <w:r>
        <w:rPr>
          <w:sz w:val="24"/>
        </w:rPr>
        <w:t>5</w:t>
      </w:r>
      <w:r>
        <w:rPr>
          <w:rFonts w:hint="eastAsia"/>
          <w:sz w:val="24"/>
        </w:rPr>
        <w:t>．本次制订培养方案从</w:t>
      </w:r>
      <w:r w:rsidR="00747EF3">
        <w:rPr>
          <w:sz w:val="24"/>
        </w:rPr>
        <w:t>2021</w:t>
      </w:r>
      <w:r w:rsidR="00747EF3">
        <w:rPr>
          <w:sz w:val="24"/>
        </w:rPr>
        <w:t>级</w:t>
      </w:r>
      <w:r>
        <w:rPr>
          <w:rFonts w:hint="eastAsia"/>
          <w:sz w:val="24"/>
        </w:rPr>
        <w:t>计算机科学与技术学术学位硕士研究生开始执行。</w:t>
      </w:r>
    </w:p>
    <w:p w:rsidR="00ED6F61" w:rsidRDefault="008C1364">
      <w:pPr>
        <w:pStyle w:val="1"/>
        <w:spacing w:before="312" w:after="312"/>
      </w:pPr>
      <w:r>
        <w:br w:type="page"/>
      </w:r>
      <w:bookmarkStart w:id="5" w:name="_Toc15641212"/>
      <w:r>
        <w:rPr>
          <w:rFonts w:hint="eastAsia"/>
        </w:rPr>
        <w:lastRenderedPageBreak/>
        <w:t>软件</w:t>
      </w:r>
      <w:r>
        <w:t>工程学术学位硕士研究生培养方案</w:t>
      </w:r>
      <w:bookmarkEnd w:id="5"/>
    </w:p>
    <w:p w:rsidR="00ED6F61" w:rsidRDefault="008C1364">
      <w:pPr>
        <w:pStyle w:val="2"/>
        <w:spacing w:after="312"/>
      </w:pPr>
      <w:bookmarkStart w:id="6" w:name="_Toc15641213"/>
      <w:bookmarkStart w:id="7" w:name="_Toc15151763"/>
      <w:bookmarkStart w:id="8" w:name="_Toc14598779"/>
      <w:r>
        <w:t>（</w:t>
      </w:r>
      <w:r>
        <w:rPr>
          <w:rFonts w:hint="eastAsia"/>
        </w:rPr>
        <w:t>学科</w:t>
      </w:r>
      <w:r>
        <w:t>代码：</w:t>
      </w:r>
      <w:r>
        <w:t>0835</w:t>
      </w:r>
      <w:r>
        <w:rPr>
          <w:rFonts w:hint="eastAsia"/>
        </w:rPr>
        <w:t>，</w:t>
      </w:r>
      <w:r>
        <w:rPr>
          <w:rFonts w:hint="eastAsia"/>
          <w:bCs/>
        </w:rPr>
        <w:t>申请工学硕士学位适用</w:t>
      </w:r>
      <w:r>
        <w:t>）</w:t>
      </w:r>
      <w:bookmarkEnd w:id="6"/>
      <w:bookmarkEnd w:id="7"/>
      <w:bookmarkEnd w:id="8"/>
    </w:p>
    <w:p w:rsidR="00ED6F61" w:rsidRDefault="008C1364">
      <w:pPr>
        <w:pStyle w:val="3"/>
        <w:spacing w:before="156" w:after="156"/>
      </w:pPr>
      <w:r>
        <w:rPr>
          <w:rFonts w:hint="eastAsia"/>
        </w:rPr>
        <w:t>一、</w:t>
      </w:r>
      <w:r>
        <w:t>培养目标</w:t>
      </w:r>
    </w:p>
    <w:p w:rsidR="00ED6F61" w:rsidRDefault="008C1364">
      <w:pPr>
        <w:spacing w:line="400" w:lineRule="exact"/>
        <w:ind w:firstLineChars="200" w:firstLine="480"/>
        <w:rPr>
          <w:bCs/>
          <w:sz w:val="24"/>
        </w:rPr>
      </w:pPr>
      <w:r>
        <w:rPr>
          <w:rFonts w:hint="eastAsia"/>
          <w:bCs/>
          <w:sz w:val="24"/>
        </w:rPr>
        <w:t>软件工程学科是以计算机科学理论和技术以及工程管理原则和方法等为基础，培养从事软件工程科学与技术领域的教学、科研与科技开发工作的高级科学技术专门人才，</w:t>
      </w:r>
      <w:r>
        <w:rPr>
          <w:bCs/>
          <w:sz w:val="24"/>
        </w:rPr>
        <w:t>具体要求为：</w:t>
      </w:r>
    </w:p>
    <w:p w:rsidR="00ED6F61" w:rsidRDefault="008C1364">
      <w:pPr>
        <w:spacing w:line="400" w:lineRule="exact"/>
        <w:ind w:firstLineChars="200" w:firstLine="480"/>
        <w:rPr>
          <w:bCs/>
          <w:sz w:val="24"/>
        </w:rPr>
      </w:pPr>
      <w:r>
        <w:rPr>
          <w:rFonts w:hint="eastAsia"/>
          <w:bCs/>
          <w:sz w:val="24"/>
        </w:rPr>
        <w:t>1</w:t>
      </w:r>
      <w:r>
        <w:rPr>
          <w:rFonts w:hint="eastAsia"/>
          <w:bCs/>
          <w:sz w:val="24"/>
        </w:rPr>
        <w:t>．掌握马列主义基本理论、树立科学的世界观，坚持党的基本路线，热爱祖国，遵纪守法，品行端正，诚实守信，学风严谨，团结协作，具有良好的</w:t>
      </w:r>
      <w:r>
        <w:rPr>
          <w:bCs/>
          <w:sz w:val="24"/>
        </w:rPr>
        <w:t>学术</w:t>
      </w:r>
      <w:r>
        <w:rPr>
          <w:rFonts w:hint="eastAsia"/>
          <w:bCs/>
          <w:sz w:val="24"/>
        </w:rPr>
        <w:t>道德和科研</w:t>
      </w:r>
      <w:r>
        <w:rPr>
          <w:bCs/>
          <w:sz w:val="24"/>
        </w:rPr>
        <w:t>团队</w:t>
      </w:r>
      <w:r>
        <w:rPr>
          <w:rFonts w:hint="eastAsia"/>
          <w:bCs/>
          <w:sz w:val="24"/>
        </w:rPr>
        <w:t>创新精神。</w:t>
      </w:r>
    </w:p>
    <w:p w:rsidR="00ED6F61" w:rsidRDefault="008C1364">
      <w:pPr>
        <w:spacing w:line="400" w:lineRule="exact"/>
        <w:ind w:firstLineChars="200" w:firstLine="480"/>
        <w:rPr>
          <w:bCs/>
          <w:sz w:val="24"/>
        </w:rPr>
      </w:pPr>
      <w:r>
        <w:rPr>
          <w:rFonts w:hint="eastAsia"/>
          <w:bCs/>
          <w:sz w:val="24"/>
        </w:rPr>
        <w:t>2</w:t>
      </w:r>
      <w:r>
        <w:rPr>
          <w:rFonts w:hint="eastAsia"/>
          <w:bCs/>
          <w:sz w:val="24"/>
        </w:rPr>
        <w:t>．具有扎实的软件工程领域理论基础和系统的专业知识，能够综合运用软件工程方法分析和解决实际问题，具备较全面的软件研发能力与实践经验。</w:t>
      </w:r>
    </w:p>
    <w:p w:rsidR="00ED6F61" w:rsidRDefault="008C1364">
      <w:pPr>
        <w:spacing w:line="400" w:lineRule="exact"/>
        <w:ind w:firstLineChars="200" w:firstLine="480"/>
        <w:rPr>
          <w:bCs/>
          <w:sz w:val="24"/>
        </w:rPr>
      </w:pPr>
      <w:r>
        <w:rPr>
          <w:rFonts w:hint="eastAsia"/>
          <w:bCs/>
          <w:sz w:val="24"/>
        </w:rPr>
        <w:t>3</w:t>
      </w:r>
      <w:r>
        <w:rPr>
          <w:rFonts w:hint="eastAsia"/>
          <w:bCs/>
          <w:sz w:val="24"/>
        </w:rPr>
        <w:t>．适应科学进步及软件产业、信息产业和现代服务业的需要，面向软件工程理论、软件工程技术、软件工程管理和软件服务工程等研究领域，</w:t>
      </w:r>
      <w:r>
        <w:rPr>
          <w:rFonts w:hint="eastAsia"/>
          <w:sz w:val="24"/>
        </w:rPr>
        <w:t>可</w:t>
      </w:r>
      <w:r>
        <w:rPr>
          <w:sz w:val="24"/>
        </w:rPr>
        <w:t>胜任</w:t>
      </w:r>
      <w:r>
        <w:rPr>
          <w:rFonts w:hint="eastAsia"/>
          <w:sz w:val="24"/>
        </w:rPr>
        <w:t>软件工程的基础研究、应用基础研究、应用研究、关键技术创新和大型软件系统设计开发与管理等工作</w:t>
      </w:r>
      <w:r>
        <w:rPr>
          <w:rFonts w:hint="eastAsia"/>
          <w:bCs/>
          <w:sz w:val="24"/>
        </w:rPr>
        <w:t>。</w:t>
      </w:r>
    </w:p>
    <w:p w:rsidR="00ED6F61" w:rsidRDefault="008C1364">
      <w:pPr>
        <w:spacing w:line="400" w:lineRule="exact"/>
        <w:ind w:firstLineChars="200" w:firstLine="480"/>
        <w:rPr>
          <w:bCs/>
          <w:sz w:val="24"/>
        </w:rPr>
      </w:pPr>
      <w:r>
        <w:rPr>
          <w:rFonts w:hint="eastAsia"/>
          <w:bCs/>
          <w:sz w:val="24"/>
        </w:rPr>
        <w:t>4</w:t>
      </w:r>
      <w:r>
        <w:rPr>
          <w:rFonts w:hint="eastAsia"/>
          <w:bCs/>
          <w:sz w:val="24"/>
        </w:rPr>
        <w:t>．掌握一门外语，具备良好的阅读、理解和撰写外语资料和国际化交流的能力。</w:t>
      </w:r>
    </w:p>
    <w:p w:rsidR="00ED6F61" w:rsidRDefault="008C1364">
      <w:pPr>
        <w:spacing w:line="400" w:lineRule="exact"/>
        <w:ind w:firstLineChars="200" w:firstLine="480"/>
        <w:rPr>
          <w:bCs/>
          <w:sz w:val="24"/>
        </w:rPr>
      </w:pPr>
      <w:r>
        <w:rPr>
          <w:rFonts w:hint="eastAsia"/>
          <w:bCs/>
          <w:sz w:val="24"/>
        </w:rPr>
        <w:t>5</w:t>
      </w:r>
      <w:r>
        <w:rPr>
          <w:rFonts w:hint="eastAsia"/>
          <w:bCs/>
          <w:sz w:val="24"/>
        </w:rPr>
        <w:t>．具有良好的身心素质和环境适应能力，注重人文精神与科学精神的结合</w:t>
      </w:r>
      <w:r>
        <w:rPr>
          <w:rFonts w:hint="eastAsia"/>
          <w:bCs/>
          <w:sz w:val="24"/>
        </w:rPr>
        <w:t>,</w:t>
      </w:r>
      <w:r>
        <w:rPr>
          <w:rFonts w:hint="eastAsia"/>
          <w:bCs/>
          <w:sz w:val="24"/>
        </w:rPr>
        <w:t>培养积极乐观的生活态度和价值观，善于处理人与人、人与社会及人与自然的关系。</w:t>
      </w:r>
    </w:p>
    <w:p w:rsidR="00ED6F61" w:rsidRDefault="008C1364">
      <w:pPr>
        <w:pStyle w:val="3"/>
        <w:spacing w:before="156" w:after="156"/>
      </w:pPr>
      <w:r>
        <w:rPr>
          <w:rFonts w:hint="eastAsia"/>
        </w:rPr>
        <w:t>二、</w:t>
      </w:r>
      <w:r>
        <w:t>研究方向</w:t>
      </w:r>
    </w:p>
    <w:p w:rsidR="00ED6F61" w:rsidRDefault="008C1364">
      <w:pPr>
        <w:spacing w:line="400" w:lineRule="exact"/>
        <w:ind w:firstLineChars="200" w:firstLine="480"/>
        <w:rPr>
          <w:bCs/>
          <w:sz w:val="24"/>
        </w:rPr>
      </w:pPr>
      <w:r>
        <w:rPr>
          <w:rFonts w:hint="eastAsia"/>
          <w:bCs/>
          <w:sz w:val="24"/>
        </w:rPr>
        <w:t>1</w:t>
      </w:r>
      <w:r>
        <w:rPr>
          <w:rFonts w:hint="eastAsia"/>
          <w:bCs/>
          <w:sz w:val="24"/>
        </w:rPr>
        <w:t>．软件工程理论</w:t>
      </w:r>
    </w:p>
    <w:p w:rsidR="00ED6F61" w:rsidRDefault="008C1364">
      <w:pPr>
        <w:spacing w:line="400" w:lineRule="exact"/>
        <w:ind w:firstLineChars="200" w:firstLine="480"/>
        <w:rPr>
          <w:bCs/>
          <w:sz w:val="24"/>
        </w:rPr>
      </w:pPr>
      <w:r>
        <w:rPr>
          <w:bCs/>
          <w:sz w:val="24"/>
        </w:rPr>
        <w:t>2</w:t>
      </w:r>
      <w:r>
        <w:rPr>
          <w:rFonts w:hint="eastAsia"/>
          <w:bCs/>
          <w:sz w:val="24"/>
        </w:rPr>
        <w:t>．软件工程技术</w:t>
      </w:r>
    </w:p>
    <w:p w:rsidR="00ED6F61" w:rsidRDefault="008C1364">
      <w:pPr>
        <w:spacing w:line="400" w:lineRule="exact"/>
        <w:ind w:firstLineChars="200" w:firstLine="480"/>
        <w:rPr>
          <w:bCs/>
          <w:sz w:val="24"/>
        </w:rPr>
      </w:pPr>
      <w:r>
        <w:rPr>
          <w:bCs/>
          <w:sz w:val="24"/>
        </w:rPr>
        <w:t>3</w:t>
      </w:r>
      <w:r>
        <w:rPr>
          <w:rFonts w:hint="eastAsia"/>
          <w:bCs/>
          <w:sz w:val="24"/>
        </w:rPr>
        <w:t>．软件工程管理</w:t>
      </w:r>
    </w:p>
    <w:p w:rsidR="00ED6F61" w:rsidRDefault="008C1364">
      <w:pPr>
        <w:spacing w:line="400" w:lineRule="exact"/>
        <w:ind w:firstLineChars="200" w:firstLine="480"/>
        <w:rPr>
          <w:bCs/>
          <w:sz w:val="24"/>
        </w:rPr>
      </w:pPr>
      <w:r>
        <w:rPr>
          <w:bCs/>
          <w:sz w:val="24"/>
        </w:rPr>
        <w:t>4</w:t>
      </w:r>
      <w:r>
        <w:rPr>
          <w:rFonts w:hint="eastAsia"/>
          <w:bCs/>
          <w:sz w:val="24"/>
        </w:rPr>
        <w:t>．软件服务工程</w:t>
      </w:r>
    </w:p>
    <w:p w:rsidR="00ED6F61" w:rsidRDefault="008C1364">
      <w:pPr>
        <w:pStyle w:val="3"/>
        <w:spacing w:before="156" w:after="156"/>
      </w:pPr>
      <w:r>
        <w:rPr>
          <w:rFonts w:hint="eastAsia"/>
        </w:rPr>
        <w:t>三、</w:t>
      </w:r>
      <w:r>
        <w:t>学制</w:t>
      </w:r>
      <w:r>
        <w:rPr>
          <w:rFonts w:hint="eastAsia"/>
        </w:rPr>
        <w:t>及</w:t>
      </w:r>
      <w:r>
        <w:t>学习年限</w:t>
      </w:r>
    </w:p>
    <w:p w:rsidR="00ED6F61" w:rsidRDefault="008C1364">
      <w:pPr>
        <w:spacing w:line="400" w:lineRule="exact"/>
        <w:ind w:firstLineChars="200" w:firstLine="480"/>
        <w:rPr>
          <w:bCs/>
          <w:sz w:val="24"/>
        </w:rPr>
      </w:pPr>
      <w:r>
        <w:rPr>
          <w:rFonts w:hint="eastAsia"/>
          <w:bCs/>
          <w:sz w:val="24"/>
        </w:rPr>
        <w:t>软件工程学术学位硕士研究生学制为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D6F61" w:rsidRDefault="008C1364">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D6F61" w:rsidRDefault="008C1364">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D6F61" w:rsidRDefault="008C1364">
      <w:pPr>
        <w:pStyle w:val="3"/>
        <w:spacing w:before="156" w:after="156"/>
      </w:pPr>
      <w:r>
        <w:rPr>
          <w:rFonts w:hint="eastAsia"/>
        </w:rPr>
        <w:lastRenderedPageBreak/>
        <w:t>四、课程设置及学分要求</w:t>
      </w:r>
    </w:p>
    <w:p w:rsidR="00ED6F61" w:rsidRDefault="008C1364">
      <w:pPr>
        <w:spacing w:line="400" w:lineRule="exact"/>
        <w:ind w:firstLineChars="200" w:firstLine="480"/>
        <w:rPr>
          <w:bCs/>
          <w:sz w:val="24"/>
        </w:rPr>
      </w:pPr>
      <w:r>
        <w:rPr>
          <w:rFonts w:hint="eastAsia"/>
          <w:bCs/>
          <w:sz w:val="24"/>
        </w:rPr>
        <w:t>1</w:t>
      </w:r>
      <w:r>
        <w:rPr>
          <w:rFonts w:hint="eastAsia"/>
          <w:bCs/>
          <w:sz w:val="24"/>
        </w:rPr>
        <w:t>．学分要求</w:t>
      </w:r>
    </w:p>
    <w:p w:rsidR="00ED6F61" w:rsidRDefault="008C1364">
      <w:pPr>
        <w:spacing w:line="400" w:lineRule="exact"/>
        <w:ind w:firstLineChars="200" w:firstLine="480"/>
        <w:rPr>
          <w:bCs/>
          <w:sz w:val="24"/>
        </w:rPr>
      </w:pPr>
      <w:r>
        <w:rPr>
          <w:bCs/>
          <w:sz w:val="24"/>
        </w:rPr>
        <w:t>总学分数</w:t>
      </w:r>
      <w:r>
        <w:rPr>
          <w:rFonts w:hint="eastAsia"/>
          <w:bCs/>
          <w:sz w:val="24"/>
        </w:rPr>
        <w:t>为</w:t>
      </w:r>
      <w:r>
        <w:rPr>
          <w:bCs/>
          <w:sz w:val="24"/>
        </w:rPr>
        <w:t>≥30</w:t>
      </w:r>
      <w:r>
        <w:rPr>
          <w:bCs/>
          <w:sz w:val="24"/>
        </w:rPr>
        <w:t>学分，其中课程学习学分为</w:t>
      </w:r>
      <w:r>
        <w:rPr>
          <w:bCs/>
          <w:sz w:val="24"/>
        </w:rPr>
        <w:t>≥25</w:t>
      </w:r>
      <w:r>
        <w:rPr>
          <w:bCs/>
          <w:sz w:val="24"/>
        </w:rPr>
        <w:t>学分，必修环节学分为</w:t>
      </w:r>
      <w:r>
        <w:rPr>
          <w:bCs/>
          <w:sz w:val="24"/>
        </w:rPr>
        <w:t>5</w:t>
      </w:r>
      <w:r>
        <w:rPr>
          <w:bCs/>
          <w:sz w:val="24"/>
        </w:rPr>
        <w:t>学分。所修课程由公共学位课、专业学位课和选修课三部分组成，其中公共学位课</w:t>
      </w:r>
      <w:r>
        <w:rPr>
          <w:bCs/>
          <w:sz w:val="24"/>
        </w:rPr>
        <w:t>≥11</w:t>
      </w:r>
      <w:r>
        <w:rPr>
          <w:bCs/>
          <w:sz w:val="24"/>
        </w:rPr>
        <w:t>学分，专业学位课</w:t>
      </w:r>
      <w:r>
        <w:rPr>
          <w:bCs/>
          <w:sz w:val="24"/>
        </w:rPr>
        <w:t>≥8</w:t>
      </w:r>
      <w:r>
        <w:rPr>
          <w:bCs/>
          <w:sz w:val="24"/>
        </w:rPr>
        <w:t>学分，</w:t>
      </w:r>
      <w:r>
        <w:rPr>
          <w:rFonts w:hint="eastAsia"/>
          <w:bCs/>
          <w:sz w:val="24"/>
        </w:rPr>
        <w:t>专业选修</w:t>
      </w:r>
      <w:r>
        <w:rPr>
          <w:bCs/>
          <w:sz w:val="24"/>
        </w:rPr>
        <w:t>课</w:t>
      </w:r>
      <w:r>
        <w:rPr>
          <w:bCs/>
          <w:sz w:val="24"/>
        </w:rPr>
        <w:t>≥5</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bCs/>
          <w:sz w:val="24"/>
        </w:rPr>
        <w:t>3</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D6F61" w:rsidRDefault="008C1364">
      <w:pPr>
        <w:spacing w:line="400" w:lineRule="exact"/>
        <w:ind w:firstLineChars="200" w:firstLine="480"/>
        <w:rPr>
          <w:bCs/>
          <w:sz w:val="24"/>
        </w:rPr>
      </w:pPr>
      <w:r>
        <w:rPr>
          <w:bCs/>
          <w:sz w:val="24"/>
        </w:rPr>
        <w:t>2</w:t>
      </w:r>
      <w:r>
        <w:rPr>
          <w:rFonts w:hint="eastAsia"/>
          <w:bCs/>
          <w:sz w:val="24"/>
        </w:rPr>
        <w:t>．课程设置</w:t>
      </w:r>
      <w:r>
        <w:rPr>
          <w:bCs/>
          <w:sz w:val="24"/>
        </w:rPr>
        <w:t>：</w:t>
      </w: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965"/>
        <w:gridCol w:w="1051"/>
        <w:gridCol w:w="1990"/>
        <w:gridCol w:w="567"/>
        <w:gridCol w:w="567"/>
        <w:gridCol w:w="424"/>
        <w:gridCol w:w="708"/>
        <w:gridCol w:w="1279"/>
        <w:gridCol w:w="562"/>
      </w:tblGrid>
      <w:tr w:rsidR="00ED6F61">
        <w:trPr>
          <w:cantSplit/>
          <w:trHeight w:val="20"/>
          <w:tblHeader/>
          <w:jc w:val="center"/>
        </w:trPr>
        <w:tc>
          <w:tcPr>
            <w:tcW w:w="564" w:type="pct"/>
            <w:shd w:val="clear" w:color="auto" w:fill="auto"/>
            <w:tcMar>
              <w:top w:w="85" w:type="dxa"/>
              <w:left w:w="57" w:type="dxa"/>
              <w:bottom w:w="68" w:type="dxa"/>
              <w:right w:w="57" w:type="dxa"/>
            </w:tcMar>
            <w:vAlign w:val="center"/>
          </w:tcPr>
          <w:p w:rsidR="00ED6F61" w:rsidRDefault="008C1364">
            <w:pPr>
              <w:widowControl/>
              <w:jc w:val="center"/>
              <w:rPr>
                <w:rFonts w:cs="宋体"/>
                <w:b/>
                <w:kern w:val="0"/>
                <w:sz w:val="22"/>
                <w:szCs w:val="21"/>
              </w:rPr>
            </w:pPr>
            <w:r>
              <w:rPr>
                <w:rFonts w:cs="宋体" w:hint="eastAsia"/>
                <w:b/>
                <w:kern w:val="0"/>
                <w:sz w:val="22"/>
                <w:szCs w:val="21"/>
              </w:rPr>
              <w:t>课程</w:t>
            </w:r>
          </w:p>
          <w:p w:rsidR="00ED6F61" w:rsidRDefault="008C1364">
            <w:pPr>
              <w:widowControl/>
              <w:jc w:val="center"/>
              <w:rPr>
                <w:rFonts w:cs="宋体"/>
                <w:b/>
                <w:kern w:val="0"/>
                <w:sz w:val="22"/>
                <w:szCs w:val="21"/>
              </w:rPr>
            </w:pPr>
            <w:r>
              <w:rPr>
                <w:rFonts w:cs="宋体" w:hint="eastAsia"/>
                <w:b/>
                <w:kern w:val="0"/>
                <w:sz w:val="22"/>
                <w:szCs w:val="21"/>
              </w:rPr>
              <w:t>类别</w:t>
            </w:r>
          </w:p>
        </w:tc>
        <w:tc>
          <w:tcPr>
            <w:tcW w:w="526" w:type="pct"/>
            <w:shd w:val="clear" w:color="auto" w:fill="auto"/>
            <w:tcMar>
              <w:top w:w="85" w:type="dxa"/>
              <w:left w:w="57" w:type="dxa"/>
              <w:bottom w:w="68" w:type="dxa"/>
              <w:right w:w="57" w:type="dxa"/>
            </w:tcMar>
            <w:vAlign w:val="center"/>
          </w:tcPr>
          <w:p w:rsidR="00ED6F61" w:rsidRDefault="008C1364">
            <w:pPr>
              <w:widowControl/>
              <w:jc w:val="center"/>
              <w:rPr>
                <w:rFonts w:cs="宋体"/>
                <w:b/>
                <w:kern w:val="0"/>
                <w:sz w:val="22"/>
                <w:szCs w:val="21"/>
              </w:rPr>
            </w:pPr>
            <w:r>
              <w:rPr>
                <w:rFonts w:cs="宋体" w:hint="eastAsia"/>
                <w:b/>
                <w:kern w:val="0"/>
                <w:sz w:val="22"/>
                <w:szCs w:val="21"/>
              </w:rPr>
              <w:t>课程</w:t>
            </w:r>
          </w:p>
          <w:p w:rsidR="00ED6F61" w:rsidRDefault="008C1364">
            <w:pPr>
              <w:widowControl/>
              <w:jc w:val="center"/>
              <w:rPr>
                <w:rFonts w:cs="宋体"/>
                <w:b/>
                <w:kern w:val="0"/>
                <w:sz w:val="22"/>
                <w:szCs w:val="21"/>
              </w:rPr>
            </w:pPr>
            <w:r>
              <w:rPr>
                <w:rFonts w:cs="宋体" w:hint="eastAsia"/>
                <w:b/>
                <w:kern w:val="0"/>
                <w:sz w:val="22"/>
                <w:szCs w:val="21"/>
              </w:rPr>
              <w:t>类型</w:t>
            </w:r>
          </w:p>
        </w:tc>
        <w:tc>
          <w:tcPr>
            <w:tcW w:w="574" w:type="pct"/>
            <w:shd w:val="clear" w:color="auto" w:fill="auto"/>
            <w:tcMar>
              <w:top w:w="85" w:type="dxa"/>
              <w:left w:w="57" w:type="dxa"/>
              <w:bottom w:w="68" w:type="dxa"/>
              <w:right w:w="57" w:type="dxa"/>
            </w:tcMar>
            <w:vAlign w:val="center"/>
          </w:tcPr>
          <w:p w:rsidR="00ED6F61" w:rsidRDefault="008C1364">
            <w:pPr>
              <w:widowControl/>
              <w:jc w:val="center"/>
              <w:rPr>
                <w:rFonts w:cs="宋体"/>
                <w:b/>
                <w:kern w:val="0"/>
                <w:sz w:val="22"/>
                <w:szCs w:val="21"/>
              </w:rPr>
            </w:pPr>
            <w:r>
              <w:rPr>
                <w:rFonts w:cs="宋体" w:hint="eastAsia"/>
                <w:b/>
                <w:kern w:val="0"/>
                <w:sz w:val="22"/>
                <w:szCs w:val="21"/>
              </w:rPr>
              <w:t>课程编号</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b/>
                <w:kern w:val="0"/>
                <w:sz w:val="22"/>
                <w:szCs w:val="21"/>
              </w:rPr>
            </w:pPr>
            <w:r>
              <w:rPr>
                <w:rFonts w:cs="宋体" w:hint="eastAsia"/>
                <w:b/>
                <w:kern w:val="0"/>
                <w:sz w:val="22"/>
                <w:szCs w:val="21"/>
              </w:rPr>
              <w:t>课程名称</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rFonts w:cs="宋体"/>
                <w:b/>
                <w:kern w:val="0"/>
                <w:sz w:val="22"/>
                <w:szCs w:val="21"/>
              </w:rPr>
            </w:pPr>
            <w:r>
              <w:rPr>
                <w:rFonts w:cs="宋体" w:hint="eastAsia"/>
                <w:b/>
                <w:kern w:val="0"/>
                <w:sz w:val="22"/>
                <w:szCs w:val="21"/>
              </w:rPr>
              <w:t>理论</w:t>
            </w:r>
          </w:p>
          <w:p w:rsidR="00ED6F61" w:rsidRDefault="008C1364">
            <w:pPr>
              <w:widowControl/>
              <w:jc w:val="center"/>
              <w:rPr>
                <w:rFonts w:cs="宋体"/>
                <w:b/>
                <w:kern w:val="0"/>
                <w:sz w:val="22"/>
                <w:szCs w:val="21"/>
              </w:rPr>
            </w:pPr>
            <w:r>
              <w:rPr>
                <w:rFonts w:cs="宋体" w:hint="eastAsia"/>
                <w:b/>
                <w:kern w:val="0"/>
                <w:sz w:val="22"/>
                <w:szCs w:val="21"/>
              </w:rPr>
              <w:t>学时</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rFonts w:cs="宋体"/>
                <w:b/>
                <w:kern w:val="0"/>
                <w:sz w:val="22"/>
                <w:szCs w:val="21"/>
              </w:rPr>
            </w:pPr>
            <w:r>
              <w:rPr>
                <w:rFonts w:cs="宋体" w:hint="eastAsia"/>
                <w:b/>
                <w:kern w:val="0"/>
                <w:sz w:val="22"/>
                <w:szCs w:val="21"/>
              </w:rPr>
              <w:t>实验</w:t>
            </w:r>
          </w:p>
          <w:p w:rsidR="00ED6F61" w:rsidRDefault="008C1364">
            <w:pPr>
              <w:widowControl/>
              <w:jc w:val="center"/>
              <w:rPr>
                <w:rFonts w:cs="宋体"/>
                <w:b/>
                <w:kern w:val="0"/>
                <w:sz w:val="22"/>
                <w:szCs w:val="21"/>
              </w:rPr>
            </w:pPr>
            <w:r>
              <w:rPr>
                <w:rFonts w:cs="宋体" w:hint="eastAsia"/>
                <w:b/>
                <w:kern w:val="0"/>
                <w:sz w:val="22"/>
                <w:szCs w:val="21"/>
              </w:rPr>
              <w:t>学时</w:t>
            </w:r>
          </w:p>
        </w:tc>
        <w:tc>
          <w:tcPr>
            <w:tcW w:w="232" w:type="pct"/>
            <w:shd w:val="clear" w:color="auto" w:fill="auto"/>
            <w:tcMar>
              <w:top w:w="85" w:type="dxa"/>
              <w:left w:w="57" w:type="dxa"/>
              <w:bottom w:w="68" w:type="dxa"/>
              <w:right w:w="57" w:type="dxa"/>
            </w:tcMar>
            <w:vAlign w:val="center"/>
          </w:tcPr>
          <w:p w:rsidR="00ED6F61" w:rsidRDefault="008C1364">
            <w:pPr>
              <w:widowControl/>
              <w:jc w:val="center"/>
              <w:rPr>
                <w:rFonts w:cs="宋体"/>
                <w:b/>
                <w:kern w:val="0"/>
                <w:sz w:val="22"/>
                <w:szCs w:val="21"/>
              </w:rPr>
            </w:pPr>
            <w:r>
              <w:rPr>
                <w:rFonts w:cs="宋体" w:hint="eastAsia"/>
                <w:b/>
                <w:kern w:val="0"/>
                <w:sz w:val="22"/>
                <w:szCs w:val="21"/>
              </w:rPr>
              <w:t>学分</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rFonts w:cs="宋体"/>
                <w:b/>
                <w:kern w:val="0"/>
                <w:sz w:val="22"/>
                <w:szCs w:val="21"/>
              </w:rPr>
            </w:pPr>
            <w:r>
              <w:rPr>
                <w:rFonts w:cs="宋体" w:hint="eastAsia"/>
                <w:b/>
                <w:kern w:val="0"/>
                <w:sz w:val="22"/>
                <w:szCs w:val="21"/>
              </w:rPr>
              <w:t>开课</w:t>
            </w:r>
          </w:p>
          <w:p w:rsidR="00ED6F61" w:rsidRDefault="008C1364">
            <w:pPr>
              <w:widowControl/>
              <w:jc w:val="center"/>
              <w:rPr>
                <w:rFonts w:cs="宋体"/>
                <w:b/>
                <w:kern w:val="0"/>
                <w:sz w:val="22"/>
                <w:szCs w:val="21"/>
              </w:rPr>
            </w:pPr>
            <w:r>
              <w:rPr>
                <w:rFonts w:cs="宋体" w:hint="eastAsia"/>
                <w:b/>
                <w:kern w:val="0"/>
                <w:sz w:val="22"/>
                <w:szCs w:val="21"/>
              </w:rPr>
              <w:t>学期</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b/>
                <w:kern w:val="0"/>
                <w:sz w:val="22"/>
                <w:szCs w:val="21"/>
              </w:rPr>
            </w:pPr>
            <w:r>
              <w:rPr>
                <w:rFonts w:cs="宋体" w:hint="eastAsia"/>
                <w:b/>
                <w:kern w:val="0"/>
                <w:sz w:val="22"/>
                <w:szCs w:val="21"/>
              </w:rPr>
              <w:t>开课单位</w:t>
            </w:r>
          </w:p>
        </w:tc>
        <w:tc>
          <w:tcPr>
            <w:tcW w:w="307" w:type="pct"/>
            <w:shd w:val="clear" w:color="auto" w:fill="auto"/>
            <w:tcMar>
              <w:top w:w="57" w:type="dxa"/>
              <w:left w:w="57" w:type="dxa"/>
              <w:bottom w:w="57" w:type="dxa"/>
              <w:right w:w="57" w:type="dxa"/>
            </w:tcMar>
            <w:vAlign w:val="center"/>
          </w:tcPr>
          <w:p w:rsidR="00ED6F61" w:rsidRDefault="008C1364">
            <w:pPr>
              <w:widowControl/>
              <w:jc w:val="center"/>
              <w:rPr>
                <w:rFonts w:cs="宋体"/>
                <w:b/>
                <w:kern w:val="0"/>
                <w:sz w:val="22"/>
                <w:szCs w:val="21"/>
              </w:rPr>
            </w:pPr>
            <w:r>
              <w:rPr>
                <w:rFonts w:cs="宋体" w:hint="eastAsia"/>
                <w:b/>
                <w:kern w:val="0"/>
                <w:sz w:val="22"/>
                <w:szCs w:val="21"/>
              </w:rPr>
              <w:t>备注</w:t>
            </w:r>
          </w:p>
        </w:tc>
      </w:tr>
      <w:tr w:rsidR="00ED6F61">
        <w:trPr>
          <w:cantSplit/>
          <w:trHeight w:val="20"/>
          <w:jc w:val="center"/>
        </w:trPr>
        <w:tc>
          <w:tcPr>
            <w:tcW w:w="564" w:type="pct"/>
            <w:vMerge w:val="restart"/>
            <w:shd w:val="clear" w:color="auto" w:fill="auto"/>
            <w:tcMar>
              <w:top w:w="85" w:type="dxa"/>
              <w:left w:w="57" w:type="dxa"/>
              <w:bottom w:w="68" w:type="dxa"/>
              <w:right w:w="57" w:type="dxa"/>
            </w:tcMar>
            <w:vAlign w:val="center"/>
          </w:tcPr>
          <w:p w:rsidR="00ED6F61" w:rsidRDefault="008C1364">
            <w:pPr>
              <w:widowControl/>
              <w:ind w:leftChars="-50" w:left="-105" w:rightChars="-50" w:right="-105"/>
              <w:jc w:val="center"/>
              <w:rPr>
                <w:rFonts w:cs="宋体"/>
                <w:kern w:val="0"/>
                <w:sz w:val="22"/>
                <w:szCs w:val="21"/>
              </w:rPr>
            </w:pPr>
            <w:r>
              <w:rPr>
                <w:rFonts w:cs="宋体" w:hint="eastAsia"/>
                <w:kern w:val="0"/>
                <w:sz w:val="22"/>
                <w:szCs w:val="21"/>
              </w:rPr>
              <w:t>公共</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学位课</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11</w:t>
            </w:r>
            <w:r>
              <w:rPr>
                <w:rFonts w:cs="宋体" w:hint="eastAsia"/>
                <w:kern w:val="0"/>
                <w:sz w:val="22"/>
                <w:szCs w:val="21"/>
              </w:rPr>
              <w:t>学分）</w:t>
            </w:r>
          </w:p>
        </w:tc>
        <w:tc>
          <w:tcPr>
            <w:tcW w:w="526" w:type="pct"/>
            <w:shd w:val="clear" w:color="auto" w:fill="auto"/>
            <w:tcMar>
              <w:top w:w="85" w:type="dxa"/>
              <w:left w:w="57" w:type="dxa"/>
              <w:bottom w:w="68" w:type="dxa"/>
              <w:right w:w="57" w:type="dxa"/>
            </w:tcMar>
            <w:vAlign w:val="center"/>
          </w:tcPr>
          <w:p w:rsidR="00ED6F61" w:rsidRDefault="008C1364">
            <w:pPr>
              <w:widowControl/>
              <w:ind w:leftChars="-50" w:left="-105" w:rightChars="-50" w:right="-105"/>
              <w:jc w:val="center"/>
              <w:rPr>
                <w:rFonts w:cs="宋体"/>
                <w:kern w:val="0"/>
                <w:sz w:val="22"/>
                <w:szCs w:val="21"/>
              </w:rPr>
            </w:pPr>
            <w:r>
              <w:rPr>
                <w:rFonts w:cs="宋体" w:hint="eastAsia"/>
                <w:kern w:val="0"/>
                <w:sz w:val="22"/>
                <w:szCs w:val="21"/>
              </w:rPr>
              <w:t>外语</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4</w:t>
            </w:r>
            <w:r>
              <w:rPr>
                <w:rFonts w:cs="宋体" w:hint="eastAsia"/>
                <w:kern w:val="0"/>
                <w:sz w:val="22"/>
                <w:szCs w:val="21"/>
              </w:rPr>
              <w:t>学分）</w:t>
            </w: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01821031-040</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第一外国语（英、日、法、德、俄语）</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72</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4</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r>
              <w:rPr>
                <w:rFonts w:hint="eastAsia"/>
                <w:kern w:val="0"/>
                <w:sz w:val="22"/>
                <w:szCs w:val="21"/>
              </w:rPr>
              <w:t>、</w:t>
            </w:r>
            <w:r>
              <w:rPr>
                <w:kern w:val="0"/>
                <w:sz w:val="22"/>
                <w:szCs w:val="21"/>
              </w:rPr>
              <w:t>2</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外国语学院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564"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val="restart"/>
            <w:shd w:val="clear" w:color="auto" w:fill="auto"/>
            <w:tcMar>
              <w:top w:w="85" w:type="dxa"/>
              <w:left w:w="57" w:type="dxa"/>
              <w:bottom w:w="68" w:type="dxa"/>
              <w:right w:w="57" w:type="dxa"/>
            </w:tcMar>
            <w:vAlign w:val="center"/>
          </w:tcPr>
          <w:p w:rsidR="00ED6F61" w:rsidRDefault="008C1364">
            <w:pPr>
              <w:widowControl/>
              <w:ind w:leftChars="-50" w:left="-105" w:rightChars="-50" w:right="-105"/>
              <w:jc w:val="center"/>
              <w:rPr>
                <w:rFonts w:cs="宋体"/>
                <w:kern w:val="0"/>
                <w:sz w:val="22"/>
                <w:szCs w:val="21"/>
              </w:rPr>
            </w:pPr>
            <w:r>
              <w:rPr>
                <w:rFonts w:cs="宋体" w:hint="eastAsia"/>
                <w:kern w:val="0"/>
                <w:sz w:val="22"/>
                <w:szCs w:val="21"/>
              </w:rPr>
              <w:t>思政</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3</w:t>
            </w:r>
            <w:r>
              <w:rPr>
                <w:rFonts w:cs="宋体" w:hint="eastAsia"/>
                <w:kern w:val="0"/>
                <w:sz w:val="22"/>
                <w:szCs w:val="21"/>
              </w:rPr>
              <w:t>学分）</w:t>
            </w:r>
          </w:p>
        </w:tc>
        <w:tc>
          <w:tcPr>
            <w:tcW w:w="574" w:type="pct"/>
            <w:shd w:val="clear" w:color="auto" w:fill="auto"/>
            <w:tcMar>
              <w:top w:w="85" w:type="dxa"/>
              <w:left w:w="57" w:type="dxa"/>
              <w:bottom w:w="68" w:type="dxa"/>
              <w:right w:w="57" w:type="dxa"/>
            </w:tcMar>
            <w:vAlign w:val="center"/>
          </w:tcPr>
          <w:p w:rsidR="00ED6F61" w:rsidRDefault="00032293">
            <w:pPr>
              <w:widowControl/>
              <w:jc w:val="center"/>
              <w:rPr>
                <w:kern w:val="0"/>
                <w:sz w:val="22"/>
                <w:szCs w:val="21"/>
              </w:rPr>
            </w:pPr>
            <w:r>
              <w:rPr>
                <w:kern w:val="0"/>
                <w:sz w:val="22"/>
                <w:szCs w:val="21"/>
              </w:rPr>
              <w:t>02121103</w:t>
            </w:r>
          </w:p>
        </w:tc>
        <w:tc>
          <w:tcPr>
            <w:tcW w:w="1087" w:type="pct"/>
            <w:shd w:val="clear" w:color="auto" w:fill="auto"/>
            <w:tcMar>
              <w:top w:w="85" w:type="dxa"/>
              <w:left w:w="57" w:type="dxa"/>
              <w:bottom w:w="68" w:type="dxa"/>
              <w:right w:w="57" w:type="dxa"/>
            </w:tcMar>
            <w:vAlign w:val="center"/>
          </w:tcPr>
          <w:p w:rsidR="00ED6F61" w:rsidRDefault="001653E5">
            <w:pPr>
              <w:widowControl/>
              <w:jc w:val="center"/>
              <w:rPr>
                <w:rFonts w:cs="宋体"/>
                <w:kern w:val="0"/>
                <w:sz w:val="22"/>
                <w:szCs w:val="21"/>
              </w:rPr>
            </w:pPr>
            <w:r>
              <w:rPr>
                <w:rFonts w:cs="宋体" w:hint="eastAsia"/>
                <w:kern w:val="0"/>
                <w:sz w:val="22"/>
                <w:szCs w:val="21"/>
              </w:rPr>
              <w:t>新时代中国特色社会主义理论与实践</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马克思主义学院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564"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02121007</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自然辩证法概论</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18</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马克思主义学院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564"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val="restart"/>
            <w:shd w:val="clear" w:color="auto" w:fill="auto"/>
            <w:tcMar>
              <w:top w:w="85" w:type="dxa"/>
              <w:left w:w="57" w:type="dxa"/>
              <w:bottom w:w="68" w:type="dxa"/>
              <w:right w:w="57" w:type="dxa"/>
            </w:tcMar>
            <w:vAlign w:val="center"/>
          </w:tcPr>
          <w:p w:rsidR="00ED6F61" w:rsidRDefault="008C1364">
            <w:pPr>
              <w:widowControl/>
              <w:ind w:leftChars="-50" w:left="-105" w:rightChars="-50" w:right="-105"/>
              <w:jc w:val="center"/>
              <w:rPr>
                <w:rFonts w:cs="宋体"/>
                <w:kern w:val="0"/>
                <w:sz w:val="22"/>
                <w:szCs w:val="21"/>
              </w:rPr>
            </w:pPr>
            <w:r>
              <w:rPr>
                <w:rFonts w:cs="宋体" w:hint="eastAsia"/>
                <w:kern w:val="0"/>
                <w:sz w:val="22"/>
                <w:szCs w:val="21"/>
              </w:rPr>
              <w:t>数学</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4</w:t>
            </w:r>
            <w:r>
              <w:rPr>
                <w:rFonts w:cs="宋体" w:hint="eastAsia"/>
                <w:kern w:val="0"/>
                <w:sz w:val="22"/>
                <w:szCs w:val="21"/>
              </w:rPr>
              <w:t>学分）</w:t>
            </w: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01421061</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数学物理方程</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理学院</w:t>
            </w:r>
          </w:p>
        </w:tc>
        <w:tc>
          <w:tcPr>
            <w:tcW w:w="307" w:type="pct"/>
            <w:vMerge w:val="restar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任选</w:t>
            </w:r>
            <w:r>
              <w:rPr>
                <w:rFonts w:cs="宋体"/>
                <w:kern w:val="0"/>
                <w:sz w:val="22"/>
                <w:szCs w:val="21"/>
              </w:rPr>
              <w:t>2</w:t>
            </w:r>
            <w:r>
              <w:rPr>
                <w:rFonts w:cs="宋体" w:hint="eastAsia"/>
                <w:kern w:val="0"/>
                <w:sz w:val="22"/>
                <w:szCs w:val="21"/>
              </w:rPr>
              <w:t>门</w:t>
            </w:r>
          </w:p>
        </w:tc>
      </w:tr>
      <w:tr w:rsidR="00ED6F61">
        <w:trPr>
          <w:cantSplit/>
          <w:trHeight w:val="20"/>
          <w:jc w:val="center"/>
        </w:trPr>
        <w:tc>
          <w:tcPr>
            <w:tcW w:w="564"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01421062</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矩阵论</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理学院</w:t>
            </w:r>
          </w:p>
        </w:tc>
        <w:tc>
          <w:tcPr>
            <w:tcW w:w="307" w:type="pct"/>
            <w:vMerge/>
            <w:tcMar>
              <w:top w:w="57" w:type="dxa"/>
              <w:left w:w="57" w:type="dxa"/>
              <w:bottom w:w="57" w:type="dxa"/>
              <w:right w:w="57" w:type="dxa"/>
            </w:tcMar>
            <w:vAlign w:val="center"/>
          </w:tcPr>
          <w:p w:rsidR="00ED6F61" w:rsidRDefault="00ED6F61">
            <w:pPr>
              <w:widowControl/>
              <w:jc w:val="center"/>
              <w:rPr>
                <w:rFonts w:cs="宋体"/>
                <w:kern w:val="0"/>
                <w:sz w:val="22"/>
                <w:szCs w:val="21"/>
              </w:rPr>
            </w:pPr>
          </w:p>
        </w:tc>
      </w:tr>
      <w:tr w:rsidR="00ED6F61">
        <w:trPr>
          <w:cantSplit/>
          <w:trHeight w:val="20"/>
          <w:jc w:val="center"/>
        </w:trPr>
        <w:tc>
          <w:tcPr>
            <w:tcW w:w="564"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01421063</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应用数理统计</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理学院</w:t>
            </w:r>
          </w:p>
        </w:tc>
        <w:tc>
          <w:tcPr>
            <w:tcW w:w="307" w:type="pct"/>
            <w:vMerge/>
            <w:tcMar>
              <w:top w:w="57" w:type="dxa"/>
              <w:left w:w="57" w:type="dxa"/>
              <w:bottom w:w="57" w:type="dxa"/>
              <w:right w:w="57" w:type="dxa"/>
            </w:tcMar>
            <w:vAlign w:val="center"/>
          </w:tcPr>
          <w:p w:rsidR="00ED6F61" w:rsidRDefault="00ED6F61">
            <w:pPr>
              <w:widowControl/>
              <w:jc w:val="center"/>
              <w:rPr>
                <w:rFonts w:cs="宋体"/>
                <w:kern w:val="0"/>
                <w:sz w:val="22"/>
                <w:szCs w:val="21"/>
              </w:rPr>
            </w:pPr>
          </w:p>
        </w:tc>
      </w:tr>
      <w:tr w:rsidR="00ED6F61">
        <w:trPr>
          <w:cantSplit/>
          <w:trHeight w:val="20"/>
          <w:jc w:val="center"/>
        </w:trPr>
        <w:tc>
          <w:tcPr>
            <w:tcW w:w="564"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01421064</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随机过程</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理学院</w:t>
            </w:r>
          </w:p>
        </w:tc>
        <w:tc>
          <w:tcPr>
            <w:tcW w:w="307" w:type="pct"/>
            <w:vMerge/>
            <w:tcMar>
              <w:top w:w="57" w:type="dxa"/>
              <w:left w:w="57" w:type="dxa"/>
              <w:bottom w:w="57" w:type="dxa"/>
              <w:right w:w="57" w:type="dxa"/>
            </w:tcMar>
            <w:vAlign w:val="center"/>
          </w:tcPr>
          <w:p w:rsidR="00ED6F61" w:rsidRDefault="00ED6F61">
            <w:pPr>
              <w:widowControl/>
              <w:jc w:val="center"/>
              <w:rPr>
                <w:rFonts w:cs="宋体"/>
                <w:kern w:val="0"/>
                <w:sz w:val="22"/>
                <w:szCs w:val="21"/>
              </w:rPr>
            </w:pPr>
          </w:p>
        </w:tc>
      </w:tr>
      <w:tr w:rsidR="00ED6F61">
        <w:trPr>
          <w:cantSplit/>
          <w:trHeight w:val="20"/>
          <w:jc w:val="center"/>
        </w:trPr>
        <w:tc>
          <w:tcPr>
            <w:tcW w:w="564"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01421065</w:t>
            </w:r>
          </w:p>
        </w:tc>
        <w:tc>
          <w:tcPr>
            <w:tcW w:w="1087" w:type="pct"/>
            <w:shd w:val="clear" w:color="auto" w:fill="auto"/>
            <w:tcMar>
              <w:top w:w="85" w:type="dxa"/>
              <w:left w:w="57" w:type="dxa"/>
              <w:bottom w:w="68" w:type="dxa"/>
              <w:right w:w="57" w:type="dxa"/>
            </w:tcMar>
            <w:vAlign w:val="center"/>
          </w:tcPr>
          <w:p w:rsidR="00ED6F61" w:rsidRDefault="00AB09D0">
            <w:pPr>
              <w:widowControl/>
              <w:jc w:val="center"/>
              <w:rPr>
                <w:rFonts w:cs="宋体"/>
                <w:kern w:val="0"/>
                <w:sz w:val="22"/>
                <w:szCs w:val="21"/>
              </w:rPr>
            </w:pPr>
            <w:r>
              <w:rPr>
                <w:rFonts w:cs="宋体" w:hint="eastAsia"/>
                <w:kern w:val="0"/>
                <w:sz w:val="22"/>
                <w:szCs w:val="21"/>
              </w:rPr>
              <w:t>数值分析</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理学院</w:t>
            </w:r>
          </w:p>
        </w:tc>
        <w:tc>
          <w:tcPr>
            <w:tcW w:w="307" w:type="pct"/>
            <w:vMerge/>
            <w:tcMar>
              <w:top w:w="57" w:type="dxa"/>
              <w:left w:w="57" w:type="dxa"/>
              <w:bottom w:w="57" w:type="dxa"/>
              <w:right w:w="57" w:type="dxa"/>
            </w:tcMar>
            <w:vAlign w:val="center"/>
          </w:tcPr>
          <w:p w:rsidR="00ED6F61" w:rsidRDefault="00ED6F61">
            <w:pPr>
              <w:widowControl/>
              <w:jc w:val="center"/>
              <w:rPr>
                <w:rFonts w:cs="宋体"/>
                <w:kern w:val="0"/>
                <w:sz w:val="22"/>
                <w:szCs w:val="21"/>
              </w:rPr>
            </w:pPr>
          </w:p>
        </w:tc>
      </w:tr>
      <w:tr w:rsidR="00ED6F61">
        <w:trPr>
          <w:cantSplit/>
          <w:trHeight w:val="20"/>
          <w:jc w:val="center"/>
        </w:trPr>
        <w:tc>
          <w:tcPr>
            <w:tcW w:w="564"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01421066</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数学模型</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理学院</w:t>
            </w:r>
          </w:p>
        </w:tc>
        <w:tc>
          <w:tcPr>
            <w:tcW w:w="307" w:type="pct"/>
            <w:vMerge/>
            <w:tcMar>
              <w:top w:w="57" w:type="dxa"/>
              <w:left w:w="57" w:type="dxa"/>
              <w:bottom w:w="57" w:type="dxa"/>
              <w:right w:w="57" w:type="dxa"/>
            </w:tcMar>
            <w:vAlign w:val="center"/>
          </w:tcPr>
          <w:p w:rsidR="00ED6F61" w:rsidRDefault="00ED6F61">
            <w:pPr>
              <w:widowControl/>
              <w:jc w:val="center"/>
              <w:rPr>
                <w:rFonts w:cs="宋体"/>
                <w:kern w:val="0"/>
                <w:sz w:val="22"/>
                <w:szCs w:val="21"/>
              </w:rPr>
            </w:pPr>
          </w:p>
        </w:tc>
      </w:tr>
      <w:tr w:rsidR="00ED6F61">
        <w:trPr>
          <w:cantSplit/>
          <w:trHeight w:val="20"/>
          <w:jc w:val="center"/>
        </w:trPr>
        <w:tc>
          <w:tcPr>
            <w:tcW w:w="1091" w:type="pct"/>
            <w:gridSpan w:val="2"/>
            <w:vMerge w:val="restart"/>
            <w:shd w:val="clear" w:color="auto" w:fill="auto"/>
            <w:tcMar>
              <w:top w:w="85" w:type="dxa"/>
              <w:left w:w="57" w:type="dxa"/>
              <w:bottom w:w="68" w:type="dxa"/>
              <w:right w:w="57" w:type="dxa"/>
            </w:tcMar>
            <w:vAlign w:val="center"/>
          </w:tcPr>
          <w:p w:rsidR="00ED6F61" w:rsidRDefault="008C1364">
            <w:pPr>
              <w:widowControl/>
              <w:ind w:leftChars="-50" w:left="-105" w:rightChars="-50" w:right="-105"/>
              <w:jc w:val="center"/>
              <w:rPr>
                <w:rFonts w:cs="宋体"/>
                <w:kern w:val="0"/>
                <w:sz w:val="22"/>
                <w:szCs w:val="21"/>
              </w:rPr>
            </w:pPr>
            <w:r>
              <w:rPr>
                <w:rFonts w:cs="宋体" w:hint="eastAsia"/>
                <w:kern w:val="0"/>
                <w:sz w:val="22"/>
                <w:szCs w:val="21"/>
              </w:rPr>
              <w:t>专业</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学位课</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8</w:t>
            </w:r>
            <w:r>
              <w:rPr>
                <w:rFonts w:cs="宋体" w:hint="eastAsia"/>
                <w:kern w:val="0"/>
                <w:sz w:val="22"/>
                <w:szCs w:val="21"/>
              </w:rPr>
              <w:t>学分）</w:t>
            </w: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01021801</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软件项目管理</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54</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1091" w:type="pct"/>
            <w:gridSpan w:val="2"/>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01021802</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高级人工智能原理与技术</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54</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1091" w:type="pct"/>
            <w:gridSpan w:val="2"/>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01021803</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现代计算机体系结构</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54</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1091" w:type="pct"/>
            <w:gridSpan w:val="2"/>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01021804</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高性能计算机网络</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54</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1091" w:type="pct"/>
            <w:gridSpan w:val="2"/>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01021805</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现代软件工程学</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54</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1091" w:type="pct"/>
            <w:gridSpan w:val="2"/>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01021806</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现代数据库技术</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54</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1091" w:type="pct"/>
            <w:gridSpan w:val="2"/>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01021807</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高级软件体系结构</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54</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1091" w:type="pct"/>
            <w:gridSpan w:val="2"/>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01021808</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可靠性工程导论</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54</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1091" w:type="pct"/>
            <w:gridSpan w:val="2"/>
            <w:vMerge/>
            <w:tcMar>
              <w:top w:w="85" w:type="dxa"/>
              <w:left w:w="57" w:type="dxa"/>
              <w:bottom w:w="68"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01021815</w:t>
            </w:r>
          </w:p>
        </w:tc>
        <w:tc>
          <w:tcPr>
            <w:tcW w:w="1087"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计算机视觉</w:t>
            </w:r>
          </w:p>
        </w:tc>
        <w:tc>
          <w:tcPr>
            <w:tcW w:w="310"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54</w:t>
            </w:r>
          </w:p>
        </w:tc>
        <w:tc>
          <w:tcPr>
            <w:tcW w:w="310" w:type="pct"/>
            <w:shd w:val="clear" w:color="auto" w:fill="auto"/>
            <w:tcMar>
              <w:top w:w="85" w:type="dxa"/>
              <w:left w:w="57" w:type="dxa"/>
              <w:bottom w:w="68" w:type="dxa"/>
              <w:right w:w="57" w:type="dxa"/>
            </w:tcMar>
            <w:vAlign w:val="center"/>
          </w:tcPr>
          <w:p w:rsidR="00ED6F61" w:rsidRDefault="00ED6F61">
            <w:pPr>
              <w:widowControl/>
              <w:jc w:val="center"/>
              <w:rPr>
                <w:kern w:val="0"/>
                <w:sz w:val="22"/>
                <w:szCs w:val="21"/>
              </w:rPr>
            </w:pPr>
          </w:p>
        </w:tc>
        <w:tc>
          <w:tcPr>
            <w:tcW w:w="232"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3</w:t>
            </w:r>
          </w:p>
        </w:tc>
        <w:tc>
          <w:tcPr>
            <w:tcW w:w="387" w:type="pct"/>
            <w:shd w:val="clear" w:color="auto" w:fill="auto"/>
            <w:tcMar>
              <w:top w:w="85" w:type="dxa"/>
              <w:left w:w="57" w:type="dxa"/>
              <w:bottom w:w="68"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85" w:type="dxa"/>
              <w:left w:w="57" w:type="dxa"/>
              <w:bottom w:w="68"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564" w:type="pct"/>
            <w:vMerge w:val="restart"/>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选修课</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6</w:t>
            </w:r>
            <w:r>
              <w:rPr>
                <w:rFonts w:cs="宋体" w:hint="eastAsia"/>
                <w:kern w:val="0"/>
                <w:sz w:val="22"/>
                <w:szCs w:val="21"/>
              </w:rPr>
              <w:t>学分）</w:t>
            </w: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选修课</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6</w:t>
            </w:r>
            <w:r>
              <w:rPr>
                <w:rFonts w:cs="宋体" w:hint="eastAsia"/>
                <w:kern w:val="0"/>
                <w:sz w:val="22"/>
                <w:szCs w:val="21"/>
              </w:rPr>
              <w:t>学分）</w:t>
            </w:r>
          </w:p>
        </w:tc>
        <w:tc>
          <w:tcPr>
            <w:tcW w:w="526" w:type="pct"/>
            <w:vMerge w:val="restart"/>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专业</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选修课</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5</w:t>
            </w:r>
            <w:r>
              <w:rPr>
                <w:rFonts w:cs="宋体" w:hint="eastAsia"/>
                <w:kern w:val="0"/>
                <w:sz w:val="22"/>
                <w:szCs w:val="21"/>
              </w:rPr>
              <w:t>学分）</w:t>
            </w: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ED6F61">
            <w:pPr>
              <w:widowControl/>
              <w:ind w:leftChars="-50" w:left="-105" w:rightChars="-50" w:right="-105"/>
              <w:jc w:val="center"/>
              <w:rPr>
                <w:rFonts w:cs="宋体"/>
                <w:kern w:val="0"/>
                <w:sz w:val="22"/>
                <w:szCs w:val="21"/>
              </w:rPr>
            </w:pP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专业</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选修课</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5</w:t>
            </w:r>
            <w:r>
              <w:rPr>
                <w:rFonts w:cs="宋体" w:hint="eastAsia"/>
                <w:kern w:val="0"/>
                <w:sz w:val="22"/>
                <w:szCs w:val="21"/>
              </w:rPr>
              <w:t>学分）</w:t>
            </w: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lastRenderedPageBreak/>
              <w:t>01022802</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外国语（专业）</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18</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必选</w:t>
            </w: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01022808</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Web</w:t>
            </w:r>
            <w:r>
              <w:rPr>
                <w:rFonts w:hint="eastAsia"/>
                <w:kern w:val="0"/>
                <w:sz w:val="22"/>
                <w:szCs w:val="21"/>
              </w:rPr>
              <w:t>数据管理综合设计</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18</w:t>
            </w: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vMerge w:val="restar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至少选修</w:t>
            </w:r>
            <w:r>
              <w:rPr>
                <w:kern w:val="0"/>
                <w:sz w:val="22"/>
                <w:szCs w:val="21"/>
              </w:rPr>
              <w:t>1</w:t>
            </w:r>
            <w:r>
              <w:rPr>
                <w:rFonts w:cs="宋体" w:hint="eastAsia"/>
                <w:kern w:val="0"/>
                <w:sz w:val="22"/>
                <w:szCs w:val="21"/>
              </w:rPr>
              <w:t>门</w:t>
            </w: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01022830</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大型软件工程项目综合设计</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18</w:t>
            </w: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vMerge/>
            <w:tcMar>
              <w:top w:w="57" w:type="dxa"/>
              <w:left w:w="57" w:type="dxa"/>
              <w:bottom w:w="57" w:type="dxa"/>
              <w:right w:w="57" w:type="dxa"/>
            </w:tcMar>
            <w:vAlign w:val="center"/>
          </w:tcPr>
          <w:p w:rsidR="00ED6F61" w:rsidRDefault="00ED6F61">
            <w:pPr>
              <w:widowControl/>
              <w:jc w:val="center"/>
              <w:rPr>
                <w:rFonts w:cs="宋体"/>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01022828</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云计算应用</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18</w:t>
            </w: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vMerge/>
            <w:tcMar>
              <w:top w:w="57" w:type="dxa"/>
              <w:left w:w="57" w:type="dxa"/>
              <w:bottom w:w="57" w:type="dxa"/>
              <w:right w:w="57" w:type="dxa"/>
            </w:tcMar>
            <w:vAlign w:val="center"/>
          </w:tcPr>
          <w:p w:rsidR="00ED6F61" w:rsidRDefault="00ED6F61">
            <w:pPr>
              <w:widowControl/>
              <w:jc w:val="center"/>
              <w:rPr>
                <w:rFonts w:cs="宋体"/>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01022829</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嵌入式及物联网综合设计</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18</w:t>
            </w: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vMerge/>
            <w:tcMar>
              <w:top w:w="57" w:type="dxa"/>
              <w:left w:w="57" w:type="dxa"/>
              <w:bottom w:w="57" w:type="dxa"/>
              <w:right w:w="57" w:type="dxa"/>
            </w:tcMar>
            <w:vAlign w:val="center"/>
          </w:tcPr>
          <w:p w:rsidR="00ED6F61" w:rsidRDefault="00ED6F61">
            <w:pPr>
              <w:widowControl/>
              <w:jc w:val="center"/>
              <w:rPr>
                <w:rFonts w:cs="宋体"/>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01022831</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信息安全综合设计</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18</w:t>
            </w: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vMerge/>
            <w:tcMar>
              <w:top w:w="57" w:type="dxa"/>
              <w:left w:w="57" w:type="dxa"/>
              <w:bottom w:w="57" w:type="dxa"/>
              <w:right w:w="57" w:type="dxa"/>
            </w:tcMar>
            <w:vAlign w:val="center"/>
          </w:tcPr>
          <w:p w:rsidR="00ED6F61" w:rsidRDefault="00ED6F61">
            <w:pPr>
              <w:widowControl/>
              <w:jc w:val="center"/>
              <w:rPr>
                <w:rFonts w:cs="宋体"/>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01022804</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电子商务与电子政务</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01022806</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现代优化方法设计</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01022817</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互联网大规模数据分析技术</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01022801</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算法分析与理论</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01022805</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人工神经网络技术</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01022807</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智能信息检索技术</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01022809</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数值模拟与可视化仿真</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01022810</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现代密码学</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01022811</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智能计算方法</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01022812</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普适计算</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01022813</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知识发现与数据挖掘</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01022814</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软件开发模式</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01022816</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现代信息系统集成</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01022818</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嵌入式系统设计</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01022819</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实时系统设计</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01022820</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计算机支持的协同工作</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01022821</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分布式并行处理</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ind w:leftChars="-50" w:left="-105" w:rightChars="-50" w:right="-105"/>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01022822</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软件工程经济学</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01022823</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构件化软件技术</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01022824</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信息安全理论与技术</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01022825</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云计算与服务计算</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01022827</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社会媒体计算</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01022803</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网络、群体与市场</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01022837</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新型存储结构</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01022838</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纠错码原理与实践</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01022839</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生物信息技术</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01022840</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无线网络关键技术和应用</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01022841</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信息资源知识产权</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01022842</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大数据与知识服务</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r>
      <w:tr w:rsidR="00ED6F61">
        <w:trPr>
          <w:cantSplit/>
          <w:trHeight w:val="20"/>
          <w:jc w:val="center"/>
        </w:trPr>
        <w:tc>
          <w:tcPr>
            <w:tcW w:w="564"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vMerge/>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bCs/>
                <w:sz w:val="22"/>
                <w:szCs w:val="21"/>
              </w:rPr>
            </w:pPr>
            <w:r>
              <w:rPr>
                <w:bCs/>
                <w:sz w:val="22"/>
                <w:szCs w:val="21"/>
              </w:rPr>
              <w:t>01022836</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bCs/>
                <w:sz w:val="22"/>
                <w:szCs w:val="21"/>
              </w:rPr>
            </w:pPr>
            <w:r>
              <w:rPr>
                <w:rFonts w:hint="eastAsia"/>
                <w:bCs/>
                <w:sz w:val="22"/>
                <w:szCs w:val="21"/>
              </w:rPr>
              <w:t>视频图像语义分析及检索方法</w:t>
            </w:r>
          </w:p>
        </w:tc>
        <w:tc>
          <w:tcPr>
            <w:tcW w:w="310"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36</w:t>
            </w:r>
          </w:p>
        </w:tc>
        <w:tc>
          <w:tcPr>
            <w:tcW w:w="310" w:type="pct"/>
            <w:shd w:val="clear" w:color="auto" w:fill="auto"/>
            <w:tcMar>
              <w:top w:w="57" w:type="dxa"/>
              <w:left w:w="57" w:type="dxa"/>
              <w:bottom w:w="57" w:type="dxa"/>
              <w:right w:w="57" w:type="dxa"/>
            </w:tcMar>
            <w:vAlign w:val="center"/>
          </w:tcPr>
          <w:p w:rsidR="00ED6F61" w:rsidRDefault="00ED6F61">
            <w:pPr>
              <w:jc w:val="center"/>
              <w:rPr>
                <w:bCs/>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2</w:t>
            </w: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698" w:type="pct"/>
            <w:shd w:val="clear" w:color="auto" w:fill="auto"/>
            <w:tcMar>
              <w:top w:w="57" w:type="dxa"/>
              <w:left w:w="57" w:type="dxa"/>
              <w:bottom w:w="57" w:type="dxa"/>
              <w:right w:w="57" w:type="dxa"/>
            </w:tcMar>
            <w:vAlign w:val="center"/>
          </w:tcPr>
          <w:p w:rsidR="00ED6F61" w:rsidRDefault="008C1364">
            <w:pPr>
              <w:jc w:val="center"/>
              <w:rPr>
                <w:kern w:val="0"/>
                <w:sz w:val="22"/>
                <w:szCs w:val="21"/>
              </w:rPr>
            </w:pPr>
            <w:r>
              <w:rPr>
                <w:rFonts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jc w:val="center"/>
              <w:rPr>
                <w:bCs/>
                <w:sz w:val="22"/>
                <w:szCs w:val="21"/>
              </w:rPr>
            </w:pPr>
          </w:p>
        </w:tc>
      </w:tr>
      <w:tr w:rsidR="00ED6F61">
        <w:trPr>
          <w:cantSplit/>
          <w:trHeight w:val="20"/>
          <w:jc w:val="center"/>
        </w:trPr>
        <w:tc>
          <w:tcPr>
            <w:tcW w:w="564" w:type="pct"/>
            <w:shd w:val="clear" w:color="auto" w:fill="auto"/>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26" w:type="pct"/>
            <w:shd w:val="clear" w:color="auto" w:fill="auto"/>
            <w:tcMar>
              <w:top w:w="57" w:type="dxa"/>
              <w:left w:w="57" w:type="dxa"/>
              <w:bottom w:w="57" w:type="dxa"/>
              <w:right w:w="57" w:type="dxa"/>
            </w:tcMar>
            <w:vAlign w:val="center"/>
          </w:tcPr>
          <w:p w:rsidR="00ED6F61" w:rsidRDefault="008C1364">
            <w:pPr>
              <w:widowControl/>
              <w:ind w:leftChars="-50" w:left="-105" w:rightChars="-50" w:right="-105"/>
              <w:jc w:val="center"/>
              <w:rPr>
                <w:rFonts w:cs="宋体"/>
                <w:kern w:val="0"/>
                <w:sz w:val="22"/>
                <w:szCs w:val="21"/>
              </w:rPr>
            </w:pPr>
            <w:r>
              <w:rPr>
                <w:rFonts w:cs="宋体" w:hint="eastAsia"/>
                <w:kern w:val="0"/>
                <w:sz w:val="22"/>
                <w:szCs w:val="21"/>
              </w:rPr>
              <w:t>跨学科</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选修课</w:t>
            </w:r>
          </w:p>
          <w:p w:rsidR="00ED6F61" w:rsidRDefault="008C1364">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1</w:t>
            </w:r>
            <w:r>
              <w:rPr>
                <w:rFonts w:cs="宋体" w:hint="eastAsia"/>
                <w:kern w:val="0"/>
                <w:sz w:val="22"/>
                <w:szCs w:val="21"/>
              </w:rPr>
              <w:t>学分）</w:t>
            </w:r>
          </w:p>
        </w:tc>
        <w:tc>
          <w:tcPr>
            <w:tcW w:w="574"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具体课程见原则</w:t>
            </w:r>
          </w:p>
          <w:p w:rsidR="00ED6F61" w:rsidRDefault="008C1364">
            <w:pPr>
              <w:widowControl/>
              <w:jc w:val="center"/>
              <w:rPr>
                <w:rFonts w:cs="宋体"/>
                <w:kern w:val="0"/>
                <w:sz w:val="22"/>
                <w:szCs w:val="21"/>
              </w:rPr>
            </w:pPr>
            <w:r>
              <w:rPr>
                <w:rFonts w:cs="宋体" w:hint="eastAsia"/>
                <w:kern w:val="0"/>
                <w:sz w:val="22"/>
                <w:szCs w:val="21"/>
              </w:rPr>
              <w:t>意见</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c>
          <w:tcPr>
            <w:tcW w:w="310"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c>
          <w:tcPr>
            <w:tcW w:w="387"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1-2</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研究生院</w:t>
            </w:r>
          </w:p>
        </w:tc>
        <w:tc>
          <w:tcPr>
            <w:tcW w:w="30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至少选修</w:t>
            </w:r>
            <w:r>
              <w:rPr>
                <w:rFonts w:cs="宋体"/>
                <w:kern w:val="0"/>
                <w:sz w:val="22"/>
                <w:szCs w:val="21"/>
              </w:rPr>
              <w:t>1</w:t>
            </w:r>
            <w:r>
              <w:rPr>
                <w:rFonts w:cs="宋体" w:hint="eastAsia"/>
                <w:kern w:val="0"/>
                <w:sz w:val="22"/>
                <w:szCs w:val="21"/>
              </w:rPr>
              <w:t>门</w:t>
            </w:r>
          </w:p>
        </w:tc>
      </w:tr>
      <w:tr w:rsidR="00ED6F61">
        <w:trPr>
          <w:cantSplit/>
          <w:trHeight w:val="20"/>
          <w:jc w:val="center"/>
        </w:trPr>
        <w:tc>
          <w:tcPr>
            <w:tcW w:w="1091" w:type="pct"/>
            <w:gridSpan w:val="2"/>
            <w:vMerge w:val="restar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必修</w:t>
            </w:r>
          </w:p>
          <w:p w:rsidR="00ED6F61" w:rsidRDefault="008C1364">
            <w:pPr>
              <w:widowControl/>
              <w:jc w:val="center"/>
              <w:rPr>
                <w:rFonts w:cs="宋体"/>
                <w:kern w:val="0"/>
                <w:sz w:val="22"/>
                <w:szCs w:val="21"/>
              </w:rPr>
            </w:pPr>
            <w:r>
              <w:rPr>
                <w:rFonts w:cs="宋体" w:hint="eastAsia"/>
                <w:kern w:val="0"/>
                <w:sz w:val="22"/>
                <w:szCs w:val="21"/>
              </w:rPr>
              <w:t>环节</w:t>
            </w:r>
          </w:p>
          <w:p w:rsidR="00ED6F61" w:rsidRDefault="008C1364">
            <w:pPr>
              <w:widowControl/>
              <w:jc w:val="center"/>
              <w:rPr>
                <w:rFonts w:cs="宋体"/>
                <w:kern w:val="0"/>
                <w:sz w:val="22"/>
                <w:szCs w:val="21"/>
              </w:rPr>
            </w:pPr>
            <w:r>
              <w:rPr>
                <w:rFonts w:cs="宋体" w:hint="eastAsia"/>
                <w:kern w:val="0"/>
                <w:sz w:val="22"/>
                <w:szCs w:val="21"/>
              </w:rPr>
              <w:t>（</w:t>
            </w:r>
            <w:r>
              <w:rPr>
                <w:rFonts w:cs="宋体"/>
                <w:kern w:val="0"/>
                <w:sz w:val="22"/>
                <w:szCs w:val="21"/>
              </w:rPr>
              <w:t>5</w:t>
            </w:r>
            <w:r>
              <w:rPr>
                <w:rFonts w:cs="宋体" w:hint="eastAsia"/>
                <w:kern w:val="0"/>
                <w:sz w:val="22"/>
                <w:szCs w:val="21"/>
              </w:rPr>
              <w:t>学分）</w:t>
            </w: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01024004</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实践环节</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c>
          <w:tcPr>
            <w:tcW w:w="310"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3</w:t>
            </w:r>
          </w:p>
        </w:tc>
        <w:tc>
          <w:tcPr>
            <w:tcW w:w="387" w:type="pct"/>
            <w:shd w:val="clear" w:color="auto" w:fill="auto"/>
            <w:tcMar>
              <w:top w:w="57" w:type="dxa"/>
              <w:left w:w="57" w:type="dxa"/>
              <w:bottom w:w="57" w:type="dxa"/>
              <w:right w:w="57" w:type="dxa"/>
            </w:tcMar>
            <w:vAlign w:val="center"/>
          </w:tcPr>
          <w:p w:rsidR="00ED6F61" w:rsidRDefault="00A26FEC">
            <w:pPr>
              <w:widowControl/>
              <w:jc w:val="center"/>
              <w:rPr>
                <w:kern w:val="0"/>
                <w:sz w:val="22"/>
                <w:szCs w:val="21"/>
              </w:rPr>
            </w:pPr>
            <w:r>
              <w:rPr>
                <w:kern w:val="0"/>
                <w:sz w:val="22"/>
                <w:szCs w:val="21"/>
              </w:rPr>
              <w:t>3</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1091" w:type="pct"/>
            <w:gridSpan w:val="2"/>
            <w:vMerge/>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01024005</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开题报告及中期</w:t>
            </w:r>
          </w:p>
          <w:p w:rsidR="00ED6F61" w:rsidRDefault="008C1364">
            <w:pPr>
              <w:widowControl/>
              <w:jc w:val="center"/>
              <w:rPr>
                <w:rFonts w:cs="宋体"/>
                <w:kern w:val="0"/>
                <w:sz w:val="22"/>
                <w:szCs w:val="21"/>
              </w:rPr>
            </w:pPr>
            <w:r>
              <w:rPr>
                <w:rFonts w:cs="宋体" w:hint="eastAsia"/>
                <w:kern w:val="0"/>
                <w:sz w:val="22"/>
                <w:szCs w:val="21"/>
              </w:rPr>
              <w:t>考核</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c>
          <w:tcPr>
            <w:tcW w:w="310"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87" w:type="pct"/>
            <w:shd w:val="clear" w:color="auto" w:fill="auto"/>
            <w:tcMar>
              <w:top w:w="57" w:type="dxa"/>
              <w:left w:w="57" w:type="dxa"/>
              <w:bottom w:w="57" w:type="dxa"/>
              <w:right w:w="57" w:type="dxa"/>
            </w:tcMar>
            <w:vAlign w:val="center"/>
          </w:tcPr>
          <w:p w:rsidR="00ED6F61" w:rsidRDefault="00A26FEC">
            <w:pPr>
              <w:widowControl/>
              <w:jc w:val="center"/>
              <w:rPr>
                <w:kern w:val="0"/>
                <w:sz w:val="22"/>
                <w:szCs w:val="21"/>
              </w:rPr>
            </w:pPr>
            <w:r>
              <w:rPr>
                <w:kern w:val="0"/>
                <w:sz w:val="22"/>
                <w:szCs w:val="21"/>
              </w:rPr>
              <w:t>4</w:t>
            </w:r>
          </w:p>
        </w:tc>
        <w:tc>
          <w:tcPr>
            <w:tcW w:w="698"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ED6F61">
            <w:pPr>
              <w:widowControl/>
              <w:jc w:val="center"/>
              <w:rPr>
                <w:rFonts w:cs="Calibri"/>
                <w:kern w:val="0"/>
                <w:sz w:val="22"/>
                <w:szCs w:val="21"/>
              </w:rPr>
            </w:pPr>
          </w:p>
        </w:tc>
      </w:tr>
      <w:tr w:rsidR="00ED6F61">
        <w:trPr>
          <w:cantSplit/>
          <w:trHeight w:val="20"/>
          <w:jc w:val="center"/>
        </w:trPr>
        <w:tc>
          <w:tcPr>
            <w:tcW w:w="1091" w:type="pct"/>
            <w:gridSpan w:val="2"/>
            <w:vMerge/>
            <w:tcMar>
              <w:top w:w="57" w:type="dxa"/>
              <w:left w:w="57" w:type="dxa"/>
              <w:bottom w:w="57" w:type="dxa"/>
              <w:right w:w="57" w:type="dxa"/>
            </w:tcMar>
            <w:vAlign w:val="center"/>
          </w:tcPr>
          <w:p w:rsidR="00ED6F61" w:rsidRDefault="00ED6F61">
            <w:pPr>
              <w:widowControl/>
              <w:jc w:val="center"/>
              <w:rPr>
                <w:rFonts w:cs="宋体"/>
                <w:kern w:val="0"/>
                <w:sz w:val="22"/>
                <w:szCs w:val="21"/>
              </w:rPr>
            </w:pPr>
          </w:p>
        </w:tc>
        <w:tc>
          <w:tcPr>
            <w:tcW w:w="574"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01024006</w:t>
            </w:r>
          </w:p>
        </w:tc>
        <w:tc>
          <w:tcPr>
            <w:tcW w:w="1087" w:type="pct"/>
            <w:shd w:val="clear" w:color="auto" w:fill="auto"/>
            <w:tcMar>
              <w:top w:w="57" w:type="dxa"/>
              <w:left w:w="57" w:type="dxa"/>
              <w:bottom w:w="57" w:type="dxa"/>
              <w:right w:w="57" w:type="dxa"/>
            </w:tcMar>
            <w:vAlign w:val="center"/>
          </w:tcPr>
          <w:p w:rsidR="00ED6F61" w:rsidRDefault="008C1364">
            <w:pPr>
              <w:widowControl/>
              <w:jc w:val="center"/>
              <w:rPr>
                <w:rFonts w:cs="宋体"/>
                <w:kern w:val="0"/>
                <w:sz w:val="22"/>
                <w:szCs w:val="21"/>
              </w:rPr>
            </w:pPr>
            <w:r>
              <w:rPr>
                <w:rFonts w:cs="宋体" w:hint="eastAsia"/>
                <w:kern w:val="0"/>
                <w:sz w:val="22"/>
                <w:szCs w:val="21"/>
              </w:rPr>
              <w:t>学术活动</w:t>
            </w: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310" w:type="pct"/>
            <w:shd w:val="clear" w:color="auto" w:fill="auto"/>
            <w:tcMar>
              <w:top w:w="57" w:type="dxa"/>
              <w:left w:w="57" w:type="dxa"/>
              <w:bottom w:w="57" w:type="dxa"/>
              <w:right w:w="57" w:type="dxa"/>
            </w:tcMar>
            <w:vAlign w:val="center"/>
          </w:tcPr>
          <w:p w:rsidR="00ED6F61" w:rsidRDefault="00ED6F61">
            <w:pPr>
              <w:widowControl/>
              <w:jc w:val="center"/>
              <w:rPr>
                <w:kern w:val="0"/>
                <w:sz w:val="22"/>
                <w:szCs w:val="21"/>
              </w:rPr>
            </w:pPr>
          </w:p>
        </w:tc>
        <w:tc>
          <w:tcPr>
            <w:tcW w:w="232" w:type="pct"/>
            <w:shd w:val="clear" w:color="auto" w:fill="auto"/>
            <w:tcMar>
              <w:top w:w="57" w:type="dxa"/>
              <w:left w:w="57" w:type="dxa"/>
              <w:bottom w:w="57" w:type="dxa"/>
              <w:right w:w="57" w:type="dxa"/>
            </w:tcMar>
            <w:vAlign w:val="center"/>
          </w:tcPr>
          <w:p w:rsidR="00ED6F61" w:rsidRDefault="008C1364">
            <w:pPr>
              <w:widowControl/>
              <w:jc w:val="center"/>
              <w:rPr>
                <w:kern w:val="0"/>
                <w:sz w:val="22"/>
                <w:szCs w:val="21"/>
              </w:rPr>
            </w:pPr>
            <w:r>
              <w:rPr>
                <w:kern w:val="0"/>
                <w:sz w:val="22"/>
                <w:szCs w:val="21"/>
              </w:rPr>
              <w:t>1</w:t>
            </w:r>
          </w:p>
        </w:tc>
        <w:tc>
          <w:tcPr>
            <w:tcW w:w="387" w:type="pct"/>
            <w:shd w:val="clear" w:color="auto" w:fill="auto"/>
            <w:tcMar>
              <w:top w:w="57" w:type="dxa"/>
              <w:left w:w="57" w:type="dxa"/>
              <w:bottom w:w="57" w:type="dxa"/>
              <w:right w:w="57" w:type="dxa"/>
            </w:tcMar>
            <w:vAlign w:val="center"/>
          </w:tcPr>
          <w:p w:rsidR="00ED6F61" w:rsidRDefault="00A26FEC">
            <w:pPr>
              <w:widowControl/>
              <w:jc w:val="center"/>
              <w:rPr>
                <w:kern w:val="0"/>
                <w:sz w:val="22"/>
                <w:szCs w:val="21"/>
              </w:rPr>
            </w:pPr>
            <w:r>
              <w:rPr>
                <w:kern w:val="0"/>
                <w:sz w:val="22"/>
                <w:szCs w:val="21"/>
              </w:rPr>
              <w:t>1</w:t>
            </w:r>
          </w:p>
        </w:tc>
        <w:tc>
          <w:tcPr>
            <w:tcW w:w="698" w:type="pct"/>
            <w:shd w:val="clear" w:color="auto" w:fill="auto"/>
            <w:tcMar>
              <w:top w:w="57" w:type="dxa"/>
              <w:left w:w="57" w:type="dxa"/>
              <w:bottom w:w="57" w:type="dxa"/>
              <w:right w:w="57" w:type="dxa"/>
            </w:tcMar>
            <w:vAlign w:val="center"/>
          </w:tcPr>
          <w:p w:rsidR="00ED6F61" w:rsidRDefault="008C1364">
            <w:pPr>
              <w:widowControl/>
              <w:ind w:leftChars="-50" w:left="-105" w:rightChars="-50" w:right="-105"/>
              <w:jc w:val="center"/>
              <w:rPr>
                <w:rFonts w:cs="宋体"/>
                <w:kern w:val="0"/>
                <w:sz w:val="22"/>
                <w:szCs w:val="21"/>
              </w:rPr>
            </w:pPr>
            <w:r>
              <w:rPr>
                <w:rFonts w:cs="宋体" w:hint="eastAsia"/>
                <w:kern w:val="0"/>
                <w:sz w:val="22"/>
                <w:szCs w:val="21"/>
              </w:rPr>
              <w:t>计算机学院</w:t>
            </w:r>
          </w:p>
        </w:tc>
        <w:tc>
          <w:tcPr>
            <w:tcW w:w="307" w:type="pct"/>
            <w:shd w:val="clear" w:color="auto" w:fill="auto"/>
            <w:tcMar>
              <w:top w:w="57" w:type="dxa"/>
              <w:left w:w="57" w:type="dxa"/>
              <w:bottom w:w="57" w:type="dxa"/>
              <w:right w:w="57" w:type="dxa"/>
            </w:tcMar>
            <w:vAlign w:val="center"/>
          </w:tcPr>
          <w:p w:rsidR="00ED6F61" w:rsidRDefault="008C1364">
            <w:pPr>
              <w:widowControl/>
              <w:ind w:leftChars="-50" w:left="-105" w:rightChars="-50" w:right="-105"/>
              <w:jc w:val="center"/>
              <w:rPr>
                <w:rFonts w:cs="宋体"/>
                <w:kern w:val="0"/>
                <w:sz w:val="22"/>
                <w:szCs w:val="21"/>
              </w:rPr>
            </w:pPr>
            <w:r>
              <w:rPr>
                <w:rFonts w:hint="eastAsia"/>
                <w:kern w:val="0"/>
                <w:sz w:val="22"/>
                <w:szCs w:val="21"/>
              </w:rPr>
              <w:t>≥</w:t>
            </w:r>
            <w:r>
              <w:rPr>
                <w:kern w:val="0"/>
                <w:sz w:val="22"/>
                <w:szCs w:val="21"/>
              </w:rPr>
              <w:t>5</w:t>
            </w:r>
            <w:r>
              <w:rPr>
                <w:rFonts w:cs="宋体" w:hint="eastAsia"/>
                <w:kern w:val="0"/>
                <w:sz w:val="22"/>
                <w:szCs w:val="21"/>
              </w:rPr>
              <w:t>次</w:t>
            </w:r>
          </w:p>
        </w:tc>
      </w:tr>
    </w:tbl>
    <w:p w:rsidR="00ED6F61" w:rsidRDefault="008C1364">
      <w:pPr>
        <w:pStyle w:val="3"/>
        <w:spacing w:before="156" w:after="156"/>
      </w:pPr>
      <w:r>
        <w:rPr>
          <w:rFonts w:hint="eastAsia"/>
        </w:rPr>
        <w:t>五、</w:t>
      </w:r>
      <w:r>
        <w:t>必修环节</w:t>
      </w:r>
    </w:p>
    <w:p w:rsidR="00ED6F61" w:rsidRDefault="008C1364">
      <w:pPr>
        <w:spacing w:line="400" w:lineRule="exact"/>
        <w:ind w:firstLineChars="200" w:firstLine="480"/>
        <w:rPr>
          <w:bCs/>
          <w:sz w:val="24"/>
        </w:rPr>
      </w:pPr>
      <w:r>
        <w:rPr>
          <w:bCs/>
          <w:sz w:val="24"/>
        </w:rPr>
        <w:t>1</w:t>
      </w:r>
      <w:r>
        <w:rPr>
          <w:rFonts w:hint="eastAsia"/>
          <w:bCs/>
          <w:sz w:val="24"/>
        </w:rPr>
        <w:t>．</w:t>
      </w:r>
      <w:r>
        <w:rPr>
          <w:bCs/>
          <w:sz w:val="24"/>
        </w:rPr>
        <w:t>实践环节的基本类型</w:t>
      </w:r>
    </w:p>
    <w:p w:rsidR="00ED6F61" w:rsidRDefault="008C1364">
      <w:pPr>
        <w:spacing w:line="400" w:lineRule="exact"/>
        <w:ind w:firstLineChars="200" w:firstLine="480"/>
        <w:rPr>
          <w:sz w:val="24"/>
        </w:rPr>
      </w:pPr>
      <w:r>
        <w:rPr>
          <w:rFonts w:hint="eastAsia"/>
          <w:sz w:val="24"/>
        </w:rPr>
        <w:t>（</w:t>
      </w:r>
      <w:r>
        <w:rPr>
          <w:rFonts w:hint="eastAsia"/>
          <w:sz w:val="24"/>
        </w:rPr>
        <w:t>1</w:t>
      </w:r>
      <w:r>
        <w:rPr>
          <w:rFonts w:hint="eastAsia"/>
          <w:sz w:val="24"/>
        </w:rPr>
        <w:t>）</w:t>
      </w:r>
      <w:r>
        <w:rPr>
          <w:sz w:val="24"/>
        </w:rPr>
        <w:t>社会实践</w:t>
      </w:r>
    </w:p>
    <w:p w:rsidR="00ED6F61" w:rsidRDefault="008C1364">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D6F61" w:rsidRDefault="008C1364">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D6F61" w:rsidRDefault="008C1364">
      <w:pPr>
        <w:spacing w:line="400" w:lineRule="exact"/>
        <w:ind w:firstLineChars="200" w:firstLine="480"/>
        <w:rPr>
          <w:sz w:val="24"/>
        </w:rPr>
      </w:pPr>
      <w:r>
        <w:rPr>
          <w:rFonts w:hint="eastAsia"/>
          <w:sz w:val="24"/>
        </w:rPr>
        <w:t>（</w:t>
      </w:r>
      <w:r>
        <w:rPr>
          <w:rFonts w:hint="eastAsia"/>
          <w:sz w:val="24"/>
        </w:rPr>
        <w:t>2</w:t>
      </w:r>
      <w:r>
        <w:rPr>
          <w:rFonts w:hint="eastAsia"/>
          <w:sz w:val="24"/>
        </w:rPr>
        <w:t>）助研、助教、助管</w:t>
      </w:r>
    </w:p>
    <w:p w:rsidR="00ED6F61" w:rsidRDefault="008C1364">
      <w:pPr>
        <w:spacing w:line="400" w:lineRule="exact"/>
        <w:ind w:firstLineChars="200" w:firstLine="480"/>
        <w:rPr>
          <w:sz w:val="24"/>
        </w:rPr>
      </w:pPr>
      <w:r>
        <w:rPr>
          <w:rFonts w:hint="eastAsia"/>
          <w:sz w:val="24"/>
        </w:rPr>
        <w:lastRenderedPageBreak/>
        <w:t>研究生担任助教、助管或助研工作，其目的是培养研究生的综合能力，是研究生培养过程的有机组成部分。完成至少一个标准岗位的助教、助管或助研工作通过后记</w:t>
      </w:r>
      <w:r>
        <w:rPr>
          <w:rFonts w:hint="eastAsia"/>
          <w:sz w:val="24"/>
        </w:rPr>
        <w:t xml:space="preserve"> 1</w:t>
      </w:r>
      <w:r>
        <w:rPr>
          <w:rFonts w:hint="eastAsia"/>
          <w:sz w:val="24"/>
        </w:rPr>
        <w:t>学分。</w:t>
      </w:r>
    </w:p>
    <w:p w:rsidR="00ED6F61" w:rsidRDefault="008C1364">
      <w:pPr>
        <w:spacing w:line="400" w:lineRule="exact"/>
        <w:ind w:firstLineChars="200" w:firstLine="480"/>
        <w:rPr>
          <w:sz w:val="24"/>
        </w:rPr>
      </w:pPr>
      <w:r>
        <w:rPr>
          <w:rFonts w:hint="eastAsia"/>
          <w:sz w:val="24"/>
        </w:rPr>
        <w:t>研究生担任助研、助教、助管的相关要求和考核办法等参照《武汉理工大学研究生“三助”工作实施细则》。</w:t>
      </w:r>
    </w:p>
    <w:p w:rsidR="00ED6F61" w:rsidRDefault="008C1364">
      <w:pPr>
        <w:spacing w:line="400" w:lineRule="exact"/>
        <w:ind w:firstLineChars="200" w:firstLine="480"/>
        <w:rPr>
          <w:sz w:val="24"/>
        </w:rPr>
      </w:pPr>
      <w:r>
        <w:rPr>
          <w:rFonts w:hint="eastAsia"/>
          <w:sz w:val="24"/>
        </w:rPr>
        <w:t>（</w:t>
      </w:r>
      <w:r>
        <w:rPr>
          <w:sz w:val="24"/>
        </w:rPr>
        <w:t>3</w:t>
      </w:r>
      <w:r>
        <w:rPr>
          <w:rFonts w:hint="eastAsia"/>
          <w:sz w:val="24"/>
        </w:rPr>
        <w:t>）</w:t>
      </w:r>
      <w:r>
        <w:rPr>
          <w:sz w:val="24"/>
        </w:rPr>
        <w:t>创新创业竞赛</w:t>
      </w:r>
    </w:p>
    <w:p w:rsidR="00ED6F61" w:rsidRDefault="008C1364">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D6F61" w:rsidRDefault="008C1364">
      <w:pPr>
        <w:spacing w:line="400" w:lineRule="exact"/>
        <w:ind w:firstLineChars="200" w:firstLine="480"/>
        <w:rPr>
          <w:sz w:val="24"/>
        </w:rPr>
      </w:pPr>
      <w:r>
        <w:rPr>
          <w:rFonts w:hint="eastAsia"/>
          <w:sz w:val="24"/>
        </w:rPr>
        <w:t>（</w:t>
      </w:r>
      <w:r>
        <w:rPr>
          <w:sz w:val="24"/>
        </w:rPr>
        <w:t>4</w:t>
      </w:r>
      <w:r>
        <w:rPr>
          <w:rFonts w:hint="eastAsia"/>
          <w:sz w:val="24"/>
        </w:rPr>
        <w:t>）</w:t>
      </w:r>
      <w:r>
        <w:rPr>
          <w:sz w:val="24"/>
        </w:rPr>
        <w:t>基金申请书撰写</w:t>
      </w:r>
    </w:p>
    <w:p w:rsidR="00ED6F61" w:rsidRDefault="008C1364">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D6F61" w:rsidRDefault="008C1364">
      <w:pPr>
        <w:spacing w:line="400" w:lineRule="exact"/>
        <w:ind w:firstLineChars="200" w:firstLine="480"/>
        <w:rPr>
          <w:sz w:val="24"/>
        </w:rPr>
      </w:pPr>
      <w:r>
        <w:rPr>
          <w:rFonts w:hint="eastAsia"/>
          <w:sz w:val="24"/>
        </w:rPr>
        <w:t>（</w:t>
      </w:r>
      <w:r>
        <w:rPr>
          <w:sz w:val="24"/>
        </w:rPr>
        <w:t>5</w:t>
      </w:r>
      <w:r>
        <w:rPr>
          <w:rFonts w:hint="eastAsia"/>
          <w:sz w:val="24"/>
        </w:rPr>
        <w:t>）</w:t>
      </w:r>
      <w:r>
        <w:rPr>
          <w:sz w:val="24"/>
        </w:rPr>
        <w:t>国际交流</w:t>
      </w:r>
    </w:p>
    <w:p w:rsidR="00ED6F61" w:rsidRDefault="008C1364">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D6F61" w:rsidRDefault="008C1364">
      <w:pPr>
        <w:spacing w:line="400" w:lineRule="exact"/>
        <w:ind w:firstLineChars="200" w:firstLine="480"/>
        <w:rPr>
          <w:sz w:val="24"/>
        </w:rPr>
      </w:pPr>
      <w:r>
        <w:rPr>
          <w:rFonts w:ascii="宋体" w:hAnsi="宋体"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D6F61" w:rsidRDefault="008C1364">
      <w:pPr>
        <w:spacing w:line="400" w:lineRule="exact"/>
        <w:ind w:firstLineChars="200" w:firstLine="480"/>
        <w:rPr>
          <w:bCs/>
          <w:sz w:val="24"/>
        </w:rPr>
      </w:pPr>
      <w:r>
        <w:rPr>
          <w:sz w:val="24"/>
        </w:rPr>
        <w:t>2</w:t>
      </w:r>
      <w:r>
        <w:rPr>
          <w:rFonts w:hint="eastAsia"/>
          <w:sz w:val="24"/>
        </w:rPr>
        <w:t>．</w:t>
      </w:r>
      <w:r>
        <w:rPr>
          <w:bCs/>
          <w:sz w:val="24"/>
        </w:rPr>
        <w:t>学术活动</w:t>
      </w:r>
    </w:p>
    <w:p w:rsidR="00ED6F61" w:rsidRDefault="008C1364">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D6F61" w:rsidRDefault="008C1364">
      <w:pPr>
        <w:spacing w:line="400" w:lineRule="exact"/>
        <w:ind w:firstLineChars="200" w:firstLine="480"/>
        <w:rPr>
          <w:sz w:val="24"/>
        </w:rPr>
      </w:pPr>
      <w:r>
        <w:rPr>
          <w:sz w:val="24"/>
        </w:rPr>
        <w:t>3</w:t>
      </w:r>
      <w:r>
        <w:rPr>
          <w:rFonts w:hint="eastAsia"/>
          <w:sz w:val="24"/>
        </w:rPr>
        <w:t>．</w:t>
      </w:r>
      <w:r>
        <w:rPr>
          <w:sz w:val="24"/>
        </w:rPr>
        <w:t>选题报告及中期考核</w:t>
      </w:r>
    </w:p>
    <w:p w:rsidR="00ED6F61" w:rsidRDefault="008C1364">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D6F61" w:rsidRDefault="008C1364">
      <w:pPr>
        <w:spacing w:line="400" w:lineRule="exact"/>
        <w:ind w:firstLineChars="200" w:firstLine="480"/>
        <w:rPr>
          <w:sz w:val="24"/>
        </w:rPr>
      </w:pPr>
      <w:r>
        <w:rPr>
          <w:sz w:val="24"/>
        </w:rPr>
        <w:t>学术学位硕士研究生必须参加学校的中期考核。学术学位硕士研究生选题报告和中期考核的具体要求，按照研究生手册</w:t>
      </w:r>
      <w:r>
        <w:rPr>
          <w:rFonts w:hint="eastAsia"/>
          <w:sz w:val="24"/>
        </w:rPr>
        <w:t>《武汉理工大学研究生中期考核及开题管理办法》</w:t>
      </w:r>
      <w:r>
        <w:rPr>
          <w:sz w:val="24"/>
        </w:rPr>
        <w:t>执行。选题报告通过后记</w:t>
      </w:r>
      <w:r>
        <w:rPr>
          <w:sz w:val="24"/>
        </w:rPr>
        <w:t>1</w:t>
      </w:r>
      <w:r>
        <w:rPr>
          <w:sz w:val="24"/>
        </w:rPr>
        <w:t>个必修环节学分。</w:t>
      </w:r>
    </w:p>
    <w:p w:rsidR="00ED6F61" w:rsidRDefault="008C1364">
      <w:pPr>
        <w:pStyle w:val="3"/>
        <w:spacing w:before="156" w:after="156"/>
      </w:pPr>
      <w:r>
        <w:rPr>
          <w:rFonts w:hint="eastAsia"/>
        </w:rPr>
        <w:t>六、科学研究</w:t>
      </w:r>
      <w:r>
        <w:t>与</w:t>
      </w:r>
      <w:r>
        <w:rPr>
          <w:rFonts w:hint="eastAsia"/>
        </w:rPr>
        <w:t>学位论文</w:t>
      </w:r>
    </w:p>
    <w:p w:rsidR="00ED6F61" w:rsidRDefault="008C1364">
      <w:pPr>
        <w:spacing w:line="400" w:lineRule="exact"/>
        <w:ind w:firstLineChars="200" w:firstLine="480"/>
        <w:rPr>
          <w:sz w:val="24"/>
        </w:rPr>
      </w:pPr>
      <w:r>
        <w:rPr>
          <w:rFonts w:hint="eastAsia"/>
          <w:sz w:val="24"/>
        </w:rPr>
        <w:t>1</w:t>
      </w:r>
      <w:r>
        <w:rPr>
          <w:rFonts w:hint="eastAsia"/>
          <w:sz w:val="24"/>
        </w:rPr>
        <w:t>．科学研究</w:t>
      </w:r>
    </w:p>
    <w:p w:rsidR="00ED6F61" w:rsidRDefault="008C1364">
      <w:pPr>
        <w:spacing w:line="400" w:lineRule="exact"/>
        <w:ind w:firstLineChars="200" w:firstLine="480"/>
        <w:rPr>
          <w:bCs/>
          <w:sz w:val="24"/>
        </w:rPr>
      </w:pP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D6F61" w:rsidRDefault="008C1364">
      <w:pPr>
        <w:spacing w:line="400" w:lineRule="exact"/>
        <w:ind w:firstLineChars="200" w:firstLine="480"/>
        <w:rPr>
          <w:sz w:val="24"/>
        </w:rPr>
      </w:pPr>
      <w:r>
        <w:rPr>
          <w:rFonts w:hint="eastAsia"/>
          <w:sz w:val="24"/>
        </w:rPr>
        <w:t>学术学位硕士研究生在硕士学位论文送盲审前，需满足武汉理工大学关于申请</w:t>
      </w:r>
      <w:r>
        <w:rPr>
          <w:rFonts w:hint="eastAsia"/>
          <w:sz w:val="24"/>
        </w:rPr>
        <w:lastRenderedPageBreak/>
        <w:t>博士、硕士学位学术成果的相关规定。具体要求参见学校相关文件。</w:t>
      </w:r>
    </w:p>
    <w:p w:rsidR="00ED6F61" w:rsidRDefault="008C1364">
      <w:pPr>
        <w:spacing w:line="400" w:lineRule="exact"/>
        <w:ind w:firstLineChars="200" w:firstLine="480"/>
        <w:rPr>
          <w:sz w:val="24"/>
        </w:rPr>
      </w:pPr>
      <w:r>
        <w:rPr>
          <w:sz w:val="24"/>
        </w:rPr>
        <w:t>2</w:t>
      </w:r>
      <w:r>
        <w:rPr>
          <w:rFonts w:hint="eastAsia"/>
          <w:sz w:val="24"/>
        </w:rPr>
        <w:t>．学位论文</w:t>
      </w:r>
    </w:p>
    <w:p w:rsidR="00ED6F61" w:rsidRDefault="008C1364">
      <w:pPr>
        <w:spacing w:line="400" w:lineRule="exact"/>
        <w:ind w:firstLineChars="200" w:firstLine="480"/>
        <w:rPr>
          <w:bCs/>
          <w:sz w:val="24"/>
        </w:rPr>
      </w:pPr>
      <w:r>
        <w:rPr>
          <w:sz w:val="24"/>
        </w:rPr>
        <w:t>学位论文工作的主要目的是培养</w:t>
      </w:r>
      <w:r>
        <w:rPr>
          <w:rFonts w:hint="eastAsia"/>
          <w:sz w:val="24"/>
        </w:rPr>
        <w:t>软件</w:t>
      </w:r>
      <w:r>
        <w:rPr>
          <w:sz w:val="24"/>
        </w:rPr>
        <w:t>工程</w:t>
      </w:r>
      <w:r>
        <w:rPr>
          <w:rFonts w:hint="eastAsia"/>
          <w:bCs/>
          <w:sz w:val="24"/>
        </w:rPr>
        <w:t>学术学位硕士研究生</w:t>
      </w:r>
      <w:r>
        <w:rPr>
          <w:sz w:val="24"/>
        </w:rPr>
        <w:t>独立思考、勇于创新的精神和从事</w:t>
      </w:r>
      <w:r>
        <w:rPr>
          <w:rFonts w:hint="eastAsia"/>
          <w:sz w:val="24"/>
        </w:rPr>
        <w:t>软件</w:t>
      </w:r>
      <w:r>
        <w:rPr>
          <w:sz w:val="24"/>
        </w:rPr>
        <w:t>工程科学研究或担负</w:t>
      </w:r>
      <w:r>
        <w:rPr>
          <w:rFonts w:hint="eastAsia"/>
          <w:sz w:val="24"/>
        </w:rPr>
        <w:t>软件</w:t>
      </w:r>
      <w:r>
        <w:rPr>
          <w:sz w:val="24"/>
        </w:rPr>
        <w:t>研发技术工作的能力，使研究生的综合业务素质在</w:t>
      </w:r>
      <w:r>
        <w:rPr>
          <w:rFonts w:hint="eastAsia"/>
          <w:sz w:val="24"/>
        </w:rPr>
        <w:t>从事</w:t>
      </w:r>
      <w:r>
        <w:rPr>
          <w:sz w:val="24"/>
        </w:rPr>
        <w:t>软件工程相关领域的科学研究或工程实际训练中得到全面提高。学术学位硕士研究生</w:t>
      </w:r>
      <w:r>
        <w:rPr>
          <w:bCs/>
          <w:sz w:val="24"/>
        </w:rPr>
        <w:t>应在导师指导下独立完成硕士学位论文工作</w:t>
      </w:r>
      <w:r>
        <w:rPr>
          <w:rFonts w:hint="eastAsia"/>
          <w:bCs/>
          <w:sz w:val="24"/>
        </w:rPr>
        <w:t>，</w:t>
      </w:r>
      <w:r>
        <w:rPr>
          <w:bCs/>
          <w:sz w:val="24"/>
        </w:rPr>
        <w:t>具体要求</w:t>
      </w:r>
      <w:r>
        <w:rPr>
          <w:rFonts w:hint="eastAsia"/>
          <w:bCs/>
          <w:sz w:val="24"/>
        </w:rPr>
        <w:t>为</w:t>
      </w:r>
      <w:r>
        <w:rPr>
          <w:bCs/>
          <w:sz w:val="24"/>
        </w:rPr>
        <w:t>：</w:t>
      </w:r>
    </w:p>
    <w:p w:rsidR="00ED6F61" w:rsidRDefault="008C1364">
      <w:pPr>
        <w:spacing w:line="400" w:lineRule="exact"/>
        <w:ind w:firstLineChars="200" w:firstLine="480"/>
        <w:rPr>
          <w:bCs/>
          <w:sz w:val="24"/>
        </w:rPr>
      </w:pPr>
      <w:r>
        <w:rPr>
          <w:rFonts w:hint="eastAsia"/>
          <w:bCs/>
          <w:sz w:val="24"/>
        </w:rPr>
        <w:t>（</w:t>
      </w:r>
      <w:r>
        <w:rPr>
          <w:bCs/>
          <w:sz w:val="24"/>
        </w:rPr>
        <w:t>1</w:t>
      </w:r>
      <w:r>
        <w:rPr>
          <w:bCs/>
          <w:sz w:val="24"/>
        </w:rPr>
        <w:t>）</w:t>
      </w:r>
      <w:r>
        <w:rPr>
          <w:rFonts w:hint="eastAsia"/>
          <w:bCs/>
          <w:sz w:val="24"/>
        </w:rPr>
        <w:t>论文选题</w:t>
      </w:r>
    </w:p>
    <w:p w:rsidR="00ED6F61" w:rsidRDefault="008C1364">
      <w:pPr>
        <w:spacing w:line="400" w:lineRule="exact"/>
        <w:ind w:firstLineChars="200" w:firstLine="480"/>
        <w:rPr>
          <w:bCs/>
          <w:sz w:val="24"/>
        </w:rPr>
      </w:pPr>
      <w:r>
        <w:rPr>
          <w:rFonts w:hint="eastAsia"/>
          <w:sz w:val="24"/>
        </w:rPr>
        <w:t>论文选题须在导师的指导下，结合导师</w:t>
      </w:r>
      <w:r>
        <w:rPr>
          <w:sz w:val="24"/>
        </w:rPr>
        <w:t>的研究</w:t>
      </w:r>
      <w:r>
        <w:rPr>
          <w:rFonts w:hint="eastAsia"/>
          <w:sz w:val="24"/>
        </w:rPr>
        <w:t>方向</w:t>
      </w:r>
      <w:r>
        <w:rPr>
          <w:sz w:val="24"/>
        </w:rPr>
        <w:t>和学术学位硕士研究生的志趣</w:t>
      </w:r>
      <w:r>
        <w:rPr>
          <w:rFonts w:hint="eastAsia"/>
          <w:sz w:val="24"/>
        </w:rPr>
        <w:t>，在软件工程及其</w:t>
      </w:r>
      <w:r>
        <w:rPr>
          <w:sz w:val="24"/>
        </w:rPr>
        <w:t>相关</w:t>
      </w:r>
      <w:r>
        <w:rPr>
          <w:rFonts w:hint="eastAsia"/>
          <w:sz w:val="24"/>
        </w:rPr>
        <w:t>学科范围内经充分调研后确定。选题内容应能反映软件工程学科发展的新动向，具有一定的理论创新及实际应用意义</w:t>
      </w:r>
      <w:r>
        <w:rPr>
          <w:rFonts w:hint="eastAsia"/>
          <w:bCs/>
          <w:sz w:val="24"/>
        </w:rPr>
        <w:t>。</w:t>
      </w:r>
    </w:p>
    <w:p w:rsidR="00ED6F61" w:rsidRDefault="008C1364">
      <w:pPr>
        <w:spacing w:line="400" w:lineRule="exact"/>
        <w:ind w:firstLineChars="200" w:firstLine="480"/>
        <w:rPr>
          <w:bCs/>
          <w:sz w:val="24"/>
        </w:rPr>
      </w:pPr>
      <w:r>
        <w:rPr>
          <w:rFonts w:hint="eastAsia"/>
          <w:bCs/>
          <w:sz w:val="24"/>
        </w:rPr>
        <w:t>（</w:t>
      </w:r>
      <w:r>
        <w:rPr>
          <w:bCs/>
          <w:sz w:val="24"/>
        </w:rPr>
        <w:t>2</w:t>
      </w:r>
      <w:r>
        <w:rPr>
          <w:bCs/>
          <w:sz w:val="24"/>
        </w:rPr>
        <w:t>）</w:t>
      </w:r>
      <w:r>
        <w:rPr>
          <w:rFonts w:hint="eastAsia"/>
          <w:bCs/>
          <w:sz w:val="24"/>
        </w:rPr>
        <w:t>规范性要求</w:t>
      </w:r>
    </w:p>
    <w:p w:rsidR="00ED6F61" w:rsidRDefault="008C1364">
      <w:pPr>
        <w:spacing w:line="400" w:lineRule="exact"/>
        <w:ind w:firstLineChars="200" w:firstLine="480"/>
        <w:rPr>
          <w:bCs/>
          <w:sz w:val="24"/>
        </w:rPr>
      </w:pPr>
      <w:r>
        <w:rPr>
          <w:rFonts w:hint="eastAsia"/>
          <w:bCs/>
          <w:sz w:val="24"/>
        </w:rPr>
        <w:t>学位论文应符合科学论文的格式和语言特点，学术观点必须明确，且逻辑严谨、文字通畅、图表清晰、概念清楚、数据可靠、计算正确、层次分明、标注规范。</w:t>
      </w:r>
    </w:p>
    <w:p w:rsidR="00ED6F61" w:rsidRDefault="008C1364">
      <w:pPr>
        <w:spacing w:line="400" w:lineRule="exact"/>
        <w:ind w:firstLineChars="200" w:firstLine="480"/>
        <w:rPr>
          <w:bCs/>
          <w:sz w:val="24"/>
        </w:rPr>
      </w:pPr>
      <w:r>
        <w:rPr>
          <w:rFonts w:hint="eastAsia"/>
          <w:bCs/>
          <w:sz w:val="24"/>
        </w:rPr>
        <w:t>（</w:t>
      </w:r>
      <w:r>
        <w:rPr>
          <w:bCs/>
          <w:sz w:val="24"/>
        </w:rPr>
        <w:t>3</w:t>
      </w:r>
      <w:r>
        <w:rPr>
          <w:bCs/>
          <w:sz w:val="24"/>
        </w:rPr>
        <w:t>）</w:t>
      </w:r>
      <w:r>
        <w:rPr>
          <w:rFonts w:hint="eastAsia"/>
          <w:bCs/>
          <w:sz w:val="24"/>
        </w:rPr>
        <w:t>质量要求</w:t>
      </w:r>
    </w:p>
    <w:p w:rsidR="00ED6F61" w:rsidRDefault="008C1364">
      <w:pPr>
        <w:spacing w:line="400" w:lineRule="exact"/>
        <w:ind w:firstLineChars="200" w:firstLine="480"/>
        <w:rPr>
          <w:bCs/>
          <w:sz w:val="24"/>
        </w:rPr>
      </w:pPr>
      <w:r>
        <w:rPr>
          <w:rFonts w:hint="eastAsia"/>
          <w:bCs/>
          <w:sz w:val="24"/>
        </w:rPr>
        <w:t>学位论文选题有明确的研究背景，论文工作有一定的技术难度或理论深度，论文成果具有一定的先进性、</w:t>
      </w:r>
      <w:r>
        <w:rPr>
          <w:bCs/>
          <w:sz w:val="24"/>
        </w:rPr>
        <w:t>创新型和</w:t>
      </w:r>
      <w:r>
        <w:rPr>
          <w:rFonts w:hint="eastAsia"/>
          <w:bCs/>
          <w:sz w:val="24"/>
        </w:rPr>
        <w:t>实用性。同时</w:t>
      </w:r>
      <w:r>
        <w:rPr>
          <w:bCs/>
          <w:sz w:val="24"/>
        </w:rPr>
        <w:t>，为了</w:t>
      </w:r>
      <w:r>
        <w:rPr>
          <w:rFonts w:hint="eastAsia"/>
          <w:bCs/>
          <w:sz w:val="24"/>
        </w:rPr>
        <w:t>保障论文</w:t>
      </w:r>
      <w:r>
        <w:rPr>
          <w:bCs/>
          <w:sz w:val="24"/>
        </w:rPr>
        <w:t>的质量，</w:t>
      </w:r>
      <w:r>
        <w:rPr>
          <w:rFonts w:hint="eastAsia"/>
          <w:bCs/>
          <w:sz w:val="24"/>
        </w:rPr>
        <w:t>学术学位硕士研究生</w:t>
      </w:r>
      <w:r>
        <w:rPr>
          <w:rFonts w:cs="¿≠Pˇ"/>
          <w:kern w:val="0"/>
          <w:sz w:val="24"/>
        </w:rPr>
        <w:t>学术论文</w:t>
      </w:r>
      <w:r>
        <w:rPr>
          <w:rFonts w:hint="eastAsia"/>
          <w:bCs/>
          <w:sz w:val="24"/>
        </w:rPr>
        <w:t>工作时间一般为一年左右。</w:t>
      </w:r>
    </w:p>
    <w:p w:rsidR="00ED6F61" w:rsidRDefault="008C1364">
      <w:pPr>
        <w:spacing w:line="400" w:lineRule="exact"/>
        <w:ind w:firstLineChars="200" w:firstLine="480"/>
        <w:rPr>
          <w:bCs/>
          <w:sz w:val="24"/>
        </w:rPr>
      </w:pPr>
      <w:r>
        <w:rPr>
          <w:bCs/>
          <w:sz w:val="24"/>
        </w:rPr>
        <w:t>学术学位硕士研究生申请学位论文必须通过</w:t>
      </w:r>
      <w:r>
        <w:rPr>
          <w:bCs/>
          <w:sz w:val="24"/>
        </w:rPr>
        <w:t>“</w:t>
      </w:r>
      <w:r>
        <w:rPr>
          <w:bCs/>
          <w:sz w:val="24"/>
        </w:rPr>
        <w:t>学位论文学术不端行为检测系统（</w:t>
      </w:r>
      <w:r>
        <w:rPr>
          <w:bCs/>
          <w:sz w:val="24"/>
        </w:rPr>
        <w:t>TMLC2</w:t>
      </w:r>
      <w:r>
        <w:rPr>
          <w:bCs/>
          <w:sz w:val="24"/>
        </w:rPr>
        <w:t>）</w:t>
      </w:r>
      <w:r>
        <w:rPr>
          <w:bCs/>
          <w:sz w:val="24"/>
        </w:rPr>
        <w:t>”</w:t>
      </w:r>
      <w:r>
        <w:rPr>
          <w:bCs/>
          <w:sz w:val="24"/>
        </w:rPr>
        <w:t>检测，达到校学位评定委员会对学位论文的有关要求方可答辩。</w:t>
      </w:r>
    </w:p>
    <w:p w:rsidR="00ED6F61" w:rsidRDefault="008C1364">
      <w:pPr>
        <w:pStyle w:val="3"/>
        <w:spacing w:before="156" w:after="156"/>
      </w:pPr>
      <w:r>
        <w:rPr>
          <w:rFonts w:hint="eastAsia"/>
        </w:rPr>
        <w:t>七、</w:t>
      </w:r>
      <w:r>
        <w:t>培养方式与方法</w:t>
      </w:r>
    </w:p>
    <w:p w:rsidR="00ED6F61" w:rsidRDefault="008C1364">
      <w:pPr>
        <w:tabs>
          <w:tab w:val="left" w:pos="360"/>
        </w:tabs>
        <w:adjustRightInd w:val="0"/>
        <w:snapToGrid w:val="0"/>
        <w:spacing w:line="400" w:lineRule="exact"/>
        <w:ind w:firstLineChars="200" w:firstLine="480"/>
        <w:rPr>
          <w:sz w:val="24"/>
        </w:rPr>
      </w:pPr>
      <w:r>
        <w:rPr>
          <w:rFonts w:hint="eastAsia"/>
          <w:sz w:val="24"/>
        </w:rPr>
        <w:t>软件工程学术学位硕士研究生的培养采取导师负责制或以导师为主的指导小组的指导方法，培养方式应灵活多样，更多地采取启发式、研讨式的教学方式，充分发挥指导教师的主导作用，</w:t>
      </w:r>
      <w:r>
        <w:rPr>
          <w:sz w:val="24"/>
        </w:rPr>
        <w:t>具体</w:t>
      </w:r>
      <w:r>
        <w:rPr>
          <w:rFonts w:hint="eastAsia"/>
          <w:sz w:val="24"/>
        </w:rPr>
        <w:t>要求为</w:t>
      </w:r>
      <w:r>
        <w:rPr>
          <w:sz w:val="24"/>
        </w:rPr>
        <w:t>：</w:t>
      </w:r>
    </w:p>
    <w:p w:rsidR="00ED6F61" w:rsidRDefault="008C1364">
      <w:pPr>
        <w:tabs>
          <w:tab w:val="left" w:pos="360"/>
        </w:tabs>
        <w:adjustRightInd w:val="0"/>
        <w:snapToGrid w:val="0"/>
        <w:spacing w:line="400" w:lineRule="exact"/>
        <w:ind w:firstLineChars="200" w:firstLine="480"/>
        <w:rPr>
          <w:sz w:val="24"/>
        </w:rPr>
      </w:pPr>
      <w:r>
        <w:rPr>
          <w:rFonts w:hint="eastAsia"/>
          <w:sz w:val="24"/>
        </w:rPr>
        <w:t>1</w:t>
      </w:r>
      <w:r>
        <w:rPr>
          <w:rFonts w:hint="eastAsia"/>
          <w:sz w:val="24"/>
        </w:rPr>
        <w:t>．导师应有适于培养软件</w:t>
      </w:r>
      <w:r>
        <w:rPr>
          <w:sz w:val="24"/>
        </w:rPr>
        <w:t>工程学术学位硕士研究生</w:t>
      </w:r>
      <w:r>
        <w:rPr>
          <w:rFonts w:hint="eastAsia"/>
          <w:sz w:val="24"/>
        </w:rPr>
        <w:t>的研究课题，</w:t>
      </w:r>
      <w:r>
        <w:rPr>
          <w:sz w:val="24"/>
        </w:rPr>
        <w:t>同时</w:t>
      </w:r>
      <w:r>
        <w:rPr>
          <w:rFonts w:hint="eastAsia"/>
          <w:sz w:val="24"/>
        </w:rPr>
        <w:t>定期与</w:t>
      </w:r>
      <w:r>
        <w:rPr>
          <w:sz w:val="24"/>
        </w:rPr>
        <w:t>学术学位硕士研究生</w:t>
      </w:r>
      <w:r>
        <w:rPr>
          <w:rFonts w:hint="eastAsia"/>
          <w:sz w:val="24"/>
        </w:rPr>
        <w:t>交流，关心</w:t>
      </w:r>
      <w:r>
        <w:rPr>
          <w:sz w:val="24"/>
        </w:rPr>
        <w:t>学术学位硕士研究生</w:t>
      </w:r>
      <w:r>
        <w:rPr>
          <w:rFonts w:hint="eastAsia"/>
          <w:sz w:val="24"/>
        </w:rPr>
        <w:t>的思想品德、学术进展和综合素质，促进硕士生德、智、体全面发展</w:t>
      </w:r>
      <w:r>
        <w:rPr>
          <w:sz w:val="24"/>
        </w:rPr>
        <w:t>。</w:t>
      </w:r>
    </w:p>
    <w:p w:rsidR="00ED6F61" w:rsidRDefault="008C1364">
      <w:pPr>
        <w:tabs>
          <w:tab w:val="left" w:pos="360"/>
        </w:tabs>
        <w:adjustRightInd w:val="0"/>
        <w:snapToGrid w:val="0"/>
        <w:spacing w:line="400" w:lineRule="exact"/>
        <w:ind w:firstLineChars="200" w:firstLine="480"/>
        <w:rPr>
          <w:sz w:val="24"/>
        </w:rPr>
      </w:pPr>
      <w:r>
        <w:rPr>
          <w:rFonts w:hint="eastAsia"/>
          <w:sz w:val="24"/>
        </w:rPr>
        <w:t>2</w:t>
      </w:r>
      <w:r>
        <w:rPr>
          <w:rFonts w:hint="eastAsia"/>
          <w:sz w:val="24"/>
        </w:rPr>
        <w:t>．导师或导师组负责软件</w:t>
      </w:r>
      <w:r>
        <w:rPr>
          <w:sz w:val="24"/>
        </w:rPr>
        <w:t>工程学术学位硕士研究生</w:t>
      </w:r>
      <w:r>
        <w:rPr>
          <w:rFonts w:hint="eastAsia"/>
          <w:sz w:val="24"/>
        </w:rPr>
        <w:t>培养计划制定、学位论文选题、中期、论文撰写和学位申请等方面的指导工作。导师或导师组全面负责</w:t>
      </w:r>
      <w:r>
        <w:rPr>
          <w:sz w:val="24"/>
        </w:rPr>
        <w:t>学术学位硕士研究生</w:t>
      </w:r>
      <w:r>
        <w:rPr>
          <w:rFonts w:hint="eastAsia"/>
          <w:sz w:val="24"/>
        </w:rPr>
        <w:t>的培养质量，建立规范化的学术交流和学术报告制度，按期检查培养环节的完成情况。</w:t>
      </w:r>
    </w:p>
    <w:p w:rsidR="00ED6F61" w:rsidRDefault="008C1364">
      <w:pPr>
        <w:tabs>
          <w:tab w:val="left" w:pos="360"/>
        </w:tabs>
        <w:adjustRightInd w:val="0"/>
        <w:snapToGrid w:val="0"/>
        <w:spacing w:line="400" w:lineRule="exact"/>
        <w:ind w:firstLineChars="200" w:firstLine="480"/>
        <w:rPr>
          <w:sz w:val="24"/>
        </w:rPr>
      </w:pPr>
      <w:r>
        <w:rPr>
          <w:rFonts w:hint="eastAsia"/>
          <w:sz w:val="24"/>
        </w:rPr>
        <w:t>3</w:t>
      </w:r>
      <w:r>
        <w:rPr>
          <w:sz w:val="24"/>
        </w:rPr>
        <w:t>．</w:t>
      </w:r>
      <w:r>
        <w:rPr>
          <w:rFonts w:hint="eastAsia"/>
          <w:sz w:val="24"/>
        </w:rPr>
        <w:t>坚持课程学习和科研论文工作并重的原则。既要求软件</w:t>
      </w:r>
      <w:r>
        <w:rPr>
          <w:sz w:val="24"/>
        </w:rPr>
        <w:t>工程学术学位硕士研究生深</w:t>
      </w:r>
      <w:r>
        <w:rPr>
          <w:rFonts w:hint="eastAsia"/>
          <w:sz w:val="24"/>
        </w:rPr>
        <w:t>入掌握软件</w:t>
      </w:r>
      <w:r>
        <w:rPr>
          <w:sz w:val="24"/>
        </w:rPr>
        <w:t>工程</w:t>
      </w:r>
      <w:r>
        <w:rPr>
          <w:rFonts w:hint="eastAsia"/>
          <w:sz w:val="24"/>
        </w:rPr>
        <w:t>学科基础理论和系统的专门知识，又要提高</w:t>
      </w:r>
      <w:r>
        <w:rPr>
          <w:sz w:val="24"/>
        </w:rPr>
        <w:t>学术学位硕士研究生</w:t>
      </w:r>
      <w:r>
        <w:rPr>
          <w:rFonts w:hint="eastAsia"/>
          <w:sz w:val="24"/>
        </w:rPr>
        <w:t>进行科学研究或独立担负专门技术工作的能力。</w:t>
      </w:r>
    </w:p>
    <w:p w:rsidR="00ED6F61" w:rsidRDefault="008C1364">
      <w:pPr>
        <w:pStyle w:val="3"/>
        <w:spacing w:before="156" w:after="156"/>
      </w:pPr>
      <w:r>
        <w:rPr>
          <w:rFonts w:hint="eastAsia"/>
        </w:rPr>
        <w:lastRenderedPageBreak/>
        <w:t>八</w:t>
      </w:r>
      <w:r>
        <w:t>、其它</w:t>
      </w:r>
    </w:p>
    <w:p w:rsidR="00ED6F61" w:rsidRDefault="008C1364">
      <w:pPr>
        <w:spacing w:line="400" w:lineRule="exact"/>
        <w:ind w:firstLineChars="200" w:firstLine="480"/>
        <w:rPr>
          <w:sz w:val="24"/>
        </w:rPr>
      </w:pPr>
      <w:r>
        <w:rPr>
          <w:rFonts w:hint="eastAsia"/>
          <w:sz w:val="24"/>
        </w:rPr>
        <w:t>1</w:t>
      </w:r>
      <w:r>
        <w:rPr>
          <w:sz w:val="24"/>
        </w:rPr>
        <w:t>．</w:t>
      </w:r>
      <w:r>
        <w:rPr>
          <w:rFonts w:hint="eastAsia"/>
          <w:sz w:val="24"/>
        </w:rPr>
        <w:t>软件</w:t>
      </w:r>
      <w:r>
        <w:rPr>
          <w:sz w:val="24"/>
        </w:rPr>
        <w:t>工程</w:t>
      </w:r>
      <w:r>
        <w:rPr>
          <w:rFonts w:hint="eastAsia"/>
          <w:sz w:val="24"/>
        </w:rPr>
        <w:t>学术学位硕士研究生开题前须修满学位课程的学分，允许学术学位硕士研究生开题后根据论文研究需要选修部分其他课程，申请答辩前须修完全部课程。</w:t>
      </w:r>
    </w:p>
    <w:p w:rsidR="00ED6F61" w:rsidRDefault="008C1364">
      <w:pPr>
        <w:spacing w:line="400" w:lineRule="exact"/>
        <w:ind w:firstLineChars="200" w:firstLine="480"/>
        <w:rPr>
          <w:sz w:val="24"/>
        </w:rPr>
      </w:pPr>
      <w:r>
        <w:rPr>
          <w:rFonts w:hint="eastAsia"/>
          <w:sz w:val="24"/>
        </w:rPr>
        <w:t>2</w:t>
      </w:r>
      <w:r>
        <w:rPr>
          <w:sz w:val="24"/>
        </w:rPr>
        <w:t>．</w:t>
      </w:r>
      <w:r>
        <w:rPr>
          <w:rFonts w:hint="eastAsia"/>
          <w:sz w:val="24"/>
        </w:rPr>
        <w:t>软件</w:t>
      </w:r>
      <w:r>
        <w:rPr>
          <w:sz w:val="24"/>
        </w:rPr>
        <w:t>工程</w:t>
      </w:r>
      <w:r>
        <w:rPr>
          <w:rFonts w:hint="eastAsia"/>
          <w:sz w:val="24"/>
        </w:rPr>
        <w:t>学术</w:t>
      </w:r>
      <w:r>
        <w:rPr>
          <w:sz w:val="24"/>
        </w:rPr>
        <w:t>学位</w:t>
      </w:r>
      <w:r>
        <w:rPr>
          <w:rFonts w:hint="eastAsia"/>
          <w:sz w:val="24"/>
        </w:rPr>
        <w:t>硕士研究生在学期间文献阅读量作出具体的规定与要求。学术学位硕士研究生应查阅本学科国内外文献</w:t>
      </w:r>
      <w:r>
        <w:rPr>
          <w:rFonts w:hint="eastAsia"/>
          <w:sz w:val="24"/>
        </w:rPr>
        <w:t>40</w:t>
      </w:r>
      <w:r>
        <w:rPr>
          <w:rFonts w:hint="eastAsia"/>
          <w:sz w:val="24"/>
        </w:rPr>
        <w:t>篇以上，其中外文文献不少于三分之一</w:t>
      </w:r>
      <w:r>
        <w:rPr>
          <w:sz w:val="24"/>
        </w:rPr>
        <w:t>。</w:t>
      </w:r>
    </w:p>
    <w:p w:rsidR="00ED6F61" w:rsidRDefault="008C1364">
      <w:pPr>
        <w:spacing w:line="400" w:lineRule="exact"/>
        <w:ind w:firstLineChars="200" w:firstLine="480"/>
        <w:rPr>
          <w:sz w:val="24"/>
        </w:rPr>
      </w:pPr>
      <w:r>
        <w:rPr>
          <w:rFonts w:hint="eastAsia"/>
          <w:sz w:val="24"/>
        </w:rPr>
        <w:t>3</w:t>
      </w:r>
      <w:r>
        <w:rPr>
          <w:rFonts w:hint="eastAsia"/>
          <w:sz w:val="24"/>
        </w:rPr>
        <w:t>．软件</w:t>
      </w:r>
      <w:r>
        <w:rPr>
          <w:sz w:val="24"/>
        </w:rPr>
        <w:t>工程</w:t>
      </w:r>
      <w:r>
        <w:rPr>
          <w:rFonts w:hint="eastAsia"/>
          <w:sz w:val="24"/>
        </w:rPr>
        <w:t>学术学位硕士研究生在课程学习阶段每月至少</w:t>
      </w:r>
      <w:r>
        <w:rPr>
          <w:rFonts w:hint="eastAsia"/>
          <w:sz w:val="24"/>
        </w:rPr>
        <w:t>1</w:t>
      </w:r>
      <w:r>
        <w:rPr>
          <w:rFonts w:hint="eastAsia"/>
          <w:sz w:val="24"/>
        </w:rPr>
        <w:t>次、论文工作阶段每月至少</w:t>
      </w:r>
      <w:r>
        <w:rPr>
          <w:rFonts w:hint="eastAsia"/>
          <w:sz w:val="24"/>
        </w:rPr>
        <w:t>2</w:t>
      </w:r>
      <w:r>
        <w:rPr>
          <w:rFonts w:hint="eastAsia"/>
          <w:sz w:val="24"/>
        </w:rPr>
        <w:t>次向导师汇报自己的学习和研究工作情况，并形成制度</w:t>
      </w:r>
      <w:r>
        <w:rPr>
          <w:sz w:val="24"/>
        </w:rPr>
        <w:t>。</w:t>
      </w:r>
    </w:p>
    <w:p w:rsidR="00ED6F61" w:rsidRDefault="008C1364">
      <w:pPr>
        <w:spacing w:line="400" w:lineRule="exact"/>
        <w:ind w:firstLineChars="200" w:firstLine="480"/>
        <w:rPr>
          <w:sz w:val="24"/>
        </w:rPr>
      </w:pPr>
      <w:r>
        <w:rPr>
          <w:rFonts w:hint="eastAsia"/>
          <w:sz w:val="24"/>
        </w:rPr>
        <w:t>4</w:t>
      </w:r>
      <w:r>
        <w:rPr>
          <w:rFonts w:hint="eastAsia"/>
          <w:sz w:val="24"/>
        </w:rPr>
        <w:t>．全日制、非全日制研究生适用同一培养方案。</w:t>
      </w:r>
    </w:p>
    <w:p w:rsidR="00ED6F61" w:rsidRDefault="008C1364">
      <w:pPr>
        <w:spacing w:line="400" w:lineRule="exact"/>
        <w:ind w:firstLineChars="200" w:firstLine="480"/>
        <w:rPr>
          <w:sz w:val="24"/>
        </w:rPr>
      </w:pPr>
      <w:r>
        <w:rPr>
          <w:rFonts w:hint="eastAsia"/>
          <w:sz w:val="24"/>
        </w:rPr>
        <w:t>5</w:t>
      </w:r>
      <w:r>
        <w:rPr>
          <w:rFonts w:hint="eastAsia"/>
          <w:sz w:val="24"/>
        </w:rPr>
        <w:t>．</w:t>
      </w:r>
      <w:r>
        <w:rPr>
          <w:sz w:val="24"/>
        </w:rPr>
        <w:t>本次制订培养方案从</w:t>
      </w:r>
      <w:r w:rsidR="00747EF3">
        <w:rPr>
          <w:sz w:val="24"/>
        </w:rPr>
        <w:t>2021</w:t>
      </w:r>
      <w:r w:rsidR="00747EF3">
        <w:rPr>
          <w:sz w:val="24"/>
        </w:rPr>
        <w:t>级</w:t>
      </w:r>
      <w:r>
        <w:rPr>
          <w:rFonts w:hint="eastAsia"/>
          <w:sz w:val="24"/>
        </w:rPr>
        <w:t>软件工程</w:t>
      </w:r>
      <w:r>
        <w:rPr>
          <w:sz w:val="24"/>
        </w:rPr>
        <w:t>学术学位硕士研究生开始执行。</w:t>
      </w:r>
    </w:p>
    <w:p w:rsidR="00ED6F61" w:rsidRPr="00F732BC" w:rsidRDefault="00ED6F61" w:rsidP="00F732BC">
      <w:pPr>
        <w:pStyle w:val="1"/>
        <w:spacing w:before="312" w:after="312"/>
        <w:jc w:val="both"/>
        <w:rPr>
          <w:bCs/>
          <w:sz w:val="24"/>
        </w:rPr>
      </w:pPr>
    </w:p>
    <w:sectPr w:rsidR="00ED6F61" w:rsidRPr="00F732BC">
      <w:footerReference w:type="default" r:id="rId9"/>
      <w:pgSz w:w="11906" w:h="16838"/>
      <w:pgMar w:top="1418" w:right="1588"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265" w:rsidRDefault="00634265">
      <w:r>
        <w:separator/>
      </w:r>
    </w:p>
  </w:endnote>
  <w:endnote w:type="continuationSeparator" w:id="0">
    <w:p w:rsidR="00634265" w:rsidRDefault="0063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正文宋体">
    <w:altName w:val="宋体"/>
    <w:charset w:val="86"/>
    <w:family w:val="auto"/>
    <w:pitch w:val="default"/>
    <w:sig w:usb0="00000000" w:usb1="00000000" w:usb2="00000000" w:usb3="00000000" w:csb0="00040001" w:csb1="00000000"/>
  </w:font>
  <w:font w:name="¿≠Pˇ">
    <w:altName w:val="Segoe Print"/>
    <w:charset w:val="4D"/>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C09" w:rsidRDefault="00F81C09">
    <w:pPr>
      <w:pStyle w:val="af4"/>
      <w:jc w:val="center"/>
    </w:pPr>
    <w:r>
      <w:fldChar w:fldCharType="begin"/>
    </w:r>
    <w:r>
      <w:instrText xml:space="preserve"> PAGE   \* MERGEFORMAT </w:instrText>
    </w:r>
    <w:r>
      <w:fldChar w:fldCharType="separate"/>
    </w:r>
    <w:r w:rsidR="00554ABB" w:rsidRPr="00554ABB">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265" w:rsidRDefault="00634265">
      <w:r>
        <w:separator/>
      </w:r>
    </w:p>
  </w:footnote>
  <w:footnote w:type="continuationSeparator" w:id="0">
    <w:p w:rsidR="00634265" w:rsidRDefault="006342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12DD4"/>
    <w:multiLevelType w:val="singleLevel"/>
    <w:tmpl w:val="8F812DD4"/>
    <w:lvl w:ilvl="0">
      <w:start w:val="1"/>
      <w:numFmt w:val="decimal"/>
      <w:suff w:val="nothing"/>
      <w:lvlText w:val="%1．"/>
      <w:lvlJc w:val="left"/>
    </w:lvl>
  </w:abstractNum>
  <w:abstractNum w:abstractNumId="1" w15:restartNumberingAfterBreak="0">
    <w:nsid w:val="9E241BD3"/>
    <w:multiLevelType w:val="singleLevel"/>
    <w:tmpl w:val="9E241BD3"/>
    <w:lvl w:ilvl="0">
      <w:start w:val="2"/>
      <w:numFmt w:val="decimal"/>
      <w:suff w:val="nothing"/>
      <w:lvlText w:val="%1．"/>
      <w:lvlJc w:val="left"/>
    </w:lvl>
  </w:abstractNum>
  <w:abstractNum w:abstractNumId="2" w15:restartNumberingAfterBreak="0">
    <w:nsid w:val="26A95C5D"/>
    <w:multiLevelType w:val="singleLevel"/>
    <w:tmpl w:val="26A95C5D"/>
    <w:lvl w:ilvl="0">
      <w:start w:val="1"/>
      <w:numFmt w:val="decimal"/>
      <w:suff w:val="nothing"/>
      <w:lvlText w:val="%1．"/>
      <w:lvlJc w:val="left"/>
      <w:pPr>
        <w:ind w:left="309" w:firstLine="400"/>
      </w:pPr>
      <w:rPr>
        <w:rFonts w:hint="default"/>
      </w:rPr>
    </w:lvl>
  </w:abstractNum>
  <w:abstractNum w:abstractNumId="3" w15:restartNumberingAfterBreak="0">
    <w:nsid w:val="374FBFB2"/>
    <w:multiLevelType w:val="singleLevel"/>
    <w:tmpl w:val="374FBFB2"/>
    <w:lvl w:ilvl="0">
      <w:start w:val="2"/>
      <w:numFmt w:val="decimal"/>
      <w:suff w:val="nothing"/>
      <w:lvlText w:val="%1．"/>
      <w:lvlJc w:val="left"/>
    </w:lvl>
  </w:abstractNum>
  <w:abstractNum w:abstractNumId="4" w15:restartNumberingAfterBreak="0">
    <w:nsid w:val="572C0917"/>
    <w:multiLevelType w:val="singleLevel"/>
    <w:tmpl w:val="572C0917"/>
    <w:lvl w:ilvl="0">
      <w:start w:val="3"/>
      <w:numFmt w:val="decimal"/>
      <w:suff w:val="nothing"/>
      <w:lvlText w:val="（%1）"/>
      <w:lvlJc w:val="left"/>
    </w:lvl>
  </w:abstractNum>
  <w:abstractNum w:abstractNumId="5" w15:restartNumberingAfterBreak="0">
    <w:nsid w:val="573556EF"/>
    <w:multiLevelType w:val="singleLevel"/>
    <w:tmpl w:val="573556EF"/>
    <w:lvl w:ilvl="0">
      <w:start w:val="2"/>
      <w:numFmt w:val="decimal"/>
      <w:suff w:val="nothing"/>
      <w:lvlText w:val="（%1）"/>
      <w:lvlJc w:val="left"/>
    </w:lvl>
  </w:abstractNum>
  <w:abstractNum w:abstractNumId="6" w15:restartNumberingAfterBreak="0">
    <w:nsid w:val="5D20607E"/>
    <w:multiLevelType w:val="multilevel"/>
    <w:tmpl w:val="5D20607E"/>
    <w:lvl w:ilvl="0">
      <w:start w:val="2"/>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7A0286F"/>
    <w:multiLevelType w:val="singleLevel"/>
    <w:tmpl w:val="67A0286F"/>
    <w:lvl w:ilvl="0">
      <w:start w:val="2"/>
      <w:numFmt w:val="decimal"/>
      <w:suff w:val="nothing"/>
      <w:lvlText w:val="%1．"/>
      <w:lvlJc w:val="left"/>
    </w:lvl>
  </w:abstractNum>
  <w:abstractNum w:abstractNumId="8" w15:restartNumberingAfterBreak="0">
    <w:nsid w:val="752B4D6A"/>
    <w:multiLevelType w:val="multilevel"/>
    <w:tmpl w:val="752B4D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2A"/>
    <w:rsid w:val="000106E4"/>
    <w:rsid w:val="00010DE7"/>
    <w:rsid w:val="000179D8"/>
    <w:rsid w:val="00020CB2"/>
    <w:rsid w:val="00020CE1"/>
    <w:rsid w:val="00021907"/>
    <w:rsid w:val="00026733"/>
    <w:rsid w:val="00026E79"/>
    <w:rsid w:val="0003126A"/>
    <w:rsid w:val="000320A6"/>
    <w:rsid w:val="00032293"/>
    <w:rsid w:val="00034676"/>
    <w:rsid w:val="00034E30"/>
    <w:rsid w:val="0003557D"/>
    <w:rsid w:val="000373F6"/>
    <w:rsid w:val="00047B86"/>
    <w:rsid w:val="000502D8"/>
    <w:rsid w:val="00057A4A"/>
    <w:rsid w:val="00064BA1"/>
    <w:rsid w:val="000651B3"/>
    <w:rsid w:val="00067E00"/>
    <w:rsid w:val="00070622"/>
    <w:rsid w:val="0008766B"/>
    <w:rsid w:val="0009167C"/>
    <w:rsid w:val="00091CBD"/>
    <w:rsid w:val="00094B94"/>
    <w:rsid w:val="00096CE8"/>
    <w:rsid w:val="00097BDA"/>
    <w:rsid w:val="000A31C7"/>
    <w:rsid w:val="000A34BE"/>
    <w:rsid w:val="000A64B1"/>
    <w:rsid w:val="000B3990"/>
    <w:rsid w:val="000B58AB"/>
    <w:rsid w:val="000B5A9A"/>
    <w:rsid w:val="000C7398"/>
    <w:rsid w:val="000D201F"/>
    <w:rsid w:val="000D2969"/>
    <w:rsid w:val="000D3BD8"/>
    <w:rsid w:val="000E0D0E"/>
    <w:rsid w:val="000E37E6"/>
    <w:rsid w:val="000F0721"/>
    <w:rsid w:val="000F0D42"/>
    <w:rsid w:val="000F0F0C"/>
    <w:rsid w:val="000F2CB5"/>
    <w:rsid w:val="000F497D"/>
    <w:rsid w:val="000F6EDC"/>
    <w:rsid w:val="001013A7"/>
    <w:rsid w:val="001041EC"/>
    <w:rsid w:val="00122DAF"/>
    <w:rsid w:val="001317D1"/>
    <w:rsid w:val="00136CF8"/>
    <w:rsid w:val="00142117"/>
    <w:rsid w:val="00144E7F"/>
    <w:rsid w:val="00161377"/>
    <w:rsid w:val="00161CDD"/>
    <w:rsid w:val="001620BD"/>
    <w:rsid w:val="001629D7"/>
    <w:rsid w:val="00162E16"/>
    <w:rsid w:val="00164530"/>
    <w:rsid w:val="001653E5"/>
    <w:rsid w:val="00173551"/>
    <w:rsid w:val="00174307"/>
    <w:rsid w:val="001769D0"/>
    <w:rsid w:val="001772D8"/>
    <w:rsid w:val="00185BCD"/>
    <w:rsid w:val="001933D2"/>
    <w:rsid w:val="001935BD"/>
    <w:rsid w:val="00193BD5"/>
    <w:rsid w:val="00194E13"/>
    <w:rsid w:val="00194F65"/>
    <w:rsid w:val="00197B22"/>
    <w:rsid w:val="001A58EF"/>
    <w:rsid w:val="001A6236"/>
    <w:rsid w:val="001B1313"/>
    <w:rsid w:val="001B1BD8"/>
    <w:rsid w:val="001B1E06"/>
    <w:rsid w:val="001B27FA"/>
    <w:rsid w:val="001B4066"/>
    <w:rsid w:val="001B4DCD"/>
    <w:rsid w:val="001B5B00"/>
    <w:rsid w:val="001C7593"/>
    <w:rsid w:val="001D2630"/>
    <w:rsid w:val="001D2F1C"/>
    <w:rsid w:val="001D3616"/>
    <w:rsid w:val="001D59B1"/>
    <w:rsid w:val="001E0306"/>
    <w:rsid w:val="001E68DB"/>
    <w:rsid w:val="001F1FAA"/>
    <w:rsid w:val="001F26F2"/>
    <w:rsid w:val="001F6B5B"/>
    <w:rsid w:val="0020499C"/>
    <w:rsid w:val="00205A64"/>
    <w:rsid w:val="00205B9D"/>
    <w:rsid w:val="00211552"/>
    <w:rsid w:val="00213638"/>
    <w:rsid w:val="002136CC"/>
    <w:rsid w:val="00213C12"/>
    <w:rsid w:val="00221467"/>
    <w:rsid w:val="0022214B"/>
    <w:rsid w:val="00230E1D"/>
    <w:rsid w:val="002335E0"/>
    <w:rsid w:val="002371B2"/>
    <w:rsid w:val="00245CDC"/>
    <w:rsid w:val="00246666"/>
    <w:rsid w:val="00247A88"/>
    <w:rsid w:val="00247B1E"/>
    <w:rsid w:val="0025113D"/>
    <w:rsid w:val="00253B1C"/>
    <w:rsid w:val="00255034"/>
    <w:rsid w:val="00256C3A"/>
    <w:rsid w:val="00262337"/>
    <w:rsid w:val="00262A35"/>
    <w:rsid w:val="0026565A"/>
    <w:rsid w:val="00265D2F"/>
    <w:rsid w:val="00265E78"/>
    <w:rsid w:val="002670C0"/>
    <w:rsid w:val="0027704B"/>
    <w:rsid w:val="002948D7"/>
    <w:rsid w:val="002A0608"/>
    <w:rsid w:val="002A0F31"/>
    <w:rsid w:val="002A18FB"/>
    <w:rsid w:val="002A42FB"/>
    <w:rsid w:val="002A4939"/>
    <w:rsid w:val="002B015E"/>
    <w:rsid w:val="002B1739"/>
    <w:rsid w:val="002B17A4"/>
    <w:rsid w:val="002C0C3C"/>
    <w:rsid w:val="002C2FB7"/>
    <w:rsid w:val="002C65F7"/>
    <w:rsid w:val="002D03B7"/>
    <w:rsid w:val="002D35A4"/>
    <w:rsid w:val="002E2E09"/>
    <w:rsid w:val="002F76AE"/>
    <w:rsid w:val="002F7B0C"/>
    <w:rsid w:val="00302B9D"/>
    <w:rsid w:val="00302EA5"/>
    <w:rsid w:val="00310880"/>
    <w:rsid w:val="003116B2"/>
    <w:rsid w:val="003122EE"/>
    <w:rsid w:val="00314C3C"/>
    <w:rsid w:val="00316635"/>
    <w:rsid w:val="0031790C"/>
    <w:rsid w:val="003214CC"/>
    <w:rsid w:val="00326DBE"/>
    <w:rsid w:val="003324B8"/>
    <w:rsid w:val="00343691"/>
    <w:rsid w:val="00346A44"/>
    <w:rsid w:val="0035022B"/>
    <w:rsid w:val="003532B2"/>
    <w:rsid w:val="003536AB"/>
    <w:rsid w:val="00353C2F"/>
    <w:rsid w:val="00353C75"/>
    <w:rsid w:val="00356CA8"/>
    <w:rsid w:val="0035784C"/>
    <w:rsid w:val="00364E0A"/>
    <w:rsid w:val="00364E39"/>
    <w:rsid w:val="00370835"/>
    <w:rsid w:val="00372011"/>
    <w:rsid w:val="00376465"/>
    <w:rsid w:val="00381461"/>
    <w:rsid w:val="0038265D"/>
    <w:rsid w:val="00384B4E"/>
    <w:rsid w:val="0038733A"/>
    <w:rsid w:val="00387736"/>
    <w:rsid w:val="003877B3"/>
    <w:rsid w:val="003878C1"/>
    <w:rsid w:val="003936E1"/>
    <w:rsid w:val="003A0B95"/>
    <w:rsid w:val="003A199C"/>
    <w:rsid w:val="003A341F"/>
    <w:rsid w:val="003A58D0"/>
    <w:rsid w:val="003B4562"/>
    <w:rsid w:val="003B6109"/>
    <w:rsid w:val="003B6610"/>
    <w:rsid w:val="003C4D3A"/>
    <w:rsid w:val="003C6FEF"/>
    <w:rsid w:val="003C7C21"/>
    <w:rsid w:val="003D2F3D"/>
    <w:rsid w:val="003E6091"/>
    <w:rsid w:val="003F042E"/>
    <w:rsid w:val="004001E1"/>
    <w:rsid w:val="0040145F"/>
    <w:rsid w:val="00414FFB"/>
    <w:rsid w:val="0042328D"/>
    <w:rsid w:val="00423B76"/>
    <w:rsid w:val="00425959"/>
    <w:rsid w:val="00433A65"/>
    <w:rsid w:val="00440E72"/>
    <w:rsid w:val="004439E4"/>
    <w:rsid w:val="00445140"/>
    <w:rsid w:val="00446C9A"/>
    <w:rsid w:val="00451B6E"/>
    <w:rsid w:val="00454C37"/>
    <w:rsid w:val="00456612"/>
    <w:rsid w:val="00466875"/>
    <w:rsid w:val="004801CC"/>
    <w:rsid w:val="004843C5"/>
    <w:rsid w:val="00485313"/>
    <w:rsid w:val="0049105F"/>
    <w:rsid w:val="00491A04"/>
    <w:rsid w:val="00491BA1"/>
    <w:rsid w:val="00495DB7"/>
    <w:rsid w:val="00497450"/>
    <w:rsid w:val="004977A8"/>
    <w:rsid w:val="004A4B6D"/>
    <w:rsid w:val="004A6210"/>
    <w:rsid w:val="004B1E5D"/>
    <w:rsid w:val="004B2760"/>
    <w:rsid w:val="004B417B"/>
    <w:rsid w:val="004C32DD"/>
    <w:rsid w:val="004D1F53"/>
    <w:rsid w:val="004D390E"/>
    <w:rsid w:val="004E3F40"/>
    <w:rsid w:val="004E4E3B"/>
    <w:rsid w:val="004F06E4"/>
    <w:rsid w:val="004F3E40"/>
    <w:rsid w:val="004F4D39"/>
    <w:rsid w:val="004F6A62"/>
    <w:rsid w:val="004F7B15"/>
    <w:rsid w:val="00500B20"/>
    <w:rsid w:val="005144CA"/>
    <w:rsid w:val="00514BC3"/>
    <w:rsid w:val="005202B9"/>
    <w:rsid w:val="005221E0"/>
    <w:rsid w:val="00526373"/>
    <w:rsid w:val="00526510"/>
    <w:rsid w:val="005323C7"/>
    <w:rsid w:val="00554ABB"/>
    <w:rsid w:val="0056061C"/>
    <w:rsid w:val="00563FBF"/>
    <w:rsid w:val="00564BD9"/>
    <w:rsid w:val="00571EF8"/>
    <w:rsid w:val="005729F3"/>
    <w:rsid w:val="00574A7D"/>
    <w:rsid w:val="00576CD2"/>
    <w:rsid w:val="00577E89"/>
    <w:rsid w:val="00580107"/>
    <w:rsid w:val="00581AC8"/>
    <w:rsid w:val="00585667"/>
    <w:rsid w:val="00590C09"/>
    <w:rsid w:val="00593DD8"/>
    <w:rsid w:val="005950F2"/>
    <w:rsid w:val="00597D8A"/>
    <w:rsid w:val="005A2F75"/>
    <w:rsid w:val="005A31E8"/>
    <w:rsid w:val="005A57AE"/>
    <w:rsid w:val="005A70B9"/>
    <w:rsid w:val="005B1297"/>
    <w:rsid w:val="005B1347"/>
    <w:rsid w:val="005B188F"/>
    <w:rsid w:val="005C01EA"/>
    <w:rsid w:val="005C0644"/>
    <w:rsid w:val="005D0F56"/>
    <w:rsid w:val="005E26CD"/>
    <w:rsid w:val="005F4739"/>
    <w:rsid w:val="005F5498"/>
    <w:rsid w:val="005F5536"/>
    <w:rsid w:val="00602331"/>
    <w:rsid w:val="006061B2"/>
    <w:rsid w:val="006062A3"/>
    <w:rsid w:val="00607F4D"/>
    <w:rsid w:val="00614C03"/>
    <w:rsid w:val="00630D78"/>
    <w:rsid w:val="00634265"/>
    <w:rsid w:val="00634DB9"/>
    <w:rsid w:val="0064402E"/>
    <w:rsid w:val="006457A1"/>
    <w:rsid w:val="00647482"/>
    <w:rsid w:val="006502EE"/>
    <w:rsid w:val="00652317"/>
    <w:rsid w:val="00652ECC"/>
    <w:rsid w:val="006639BE"/>
    <w:rsid w:val="00664662"/>
    <w:rsid w:val="006712D5"/>
    <w:rsid w:val="00672BED"/>
    <w:rsid w:val="00674AB2"/>
    <w:rsid w:val="006759DF"/>
    <w:rsid w:val="006770A4"/>
    <w:rsid w:val="0068001F"/>
    <w:rsid w:val="006838CA"/>
    <w:rsid w:val="006869F3"/>
    <w:rsid w:val="00686B37"/>
    <w:rsid w:val="0069367C"/>
    <w:rsid w:val="00697158"/>
    <w:rsid w:val="006A25D7"/>
    <w:rsid w:val="006A7BD6"/>
    <w:rsid w:val="006B62AE"/>
    <w:rsid w:val="006B716D"/>
    <w:rsid w:val="006B7CB4"/>
    <w:rsid w:val="006C60BD"/>
    <w:rsid w:val="006C6C23"/>
    <w:rsid w:val="006C7CAA"/>
    <w:rsid w:val="006D0D76"/>
    <w:rsid w:val="006D1463"/>
    <w:rsid w:val="006D2833"/>
    <w:rsid w:val="006D5849"/>
    <w:rsid w:val="006D6508"/>
    <w:rsid w:val="006E0353"/>
    <w:rsid w:val="006E2621"/>
    <w:rsid w:val="006E3128"/>
    <w:rsid w:val="006E5475"/>
    <w:rsid w:val="006E54C1"/>
    <w:rsid w:val="006E5C7B"/>
    <w:rsid w:val="006F55C3"/>
    <w:rsid w:val="006F7F3F"/>
    <w:rsid w:val="007017A7"/>
    <w:rsid w:val="007111D1"/>
    <w:rsid w:val="00711A14"/>
    <w:rsid w:val="00721E1E"/>
    <w:rsid w:val="00733B42"/>
    <w:rsid w:val="007373A8"/>
    <w:rsid w:val="00741492"/>
    <w:rsid w:val="00741ECE"/>
    <w:rsid w:val="00744E50"/>
    <w:rsid w:val="007463EE"/>
    <w:rsid w:val="00747EF3"/>
    <w:rsid w:val="00747F35"/>
    <w:rsid w:val="00750D1B"/>
    <w:rsid w:val="0075107B"/>
    <w:rsid w:val="00751C75"/>
    <w:rsid w:val="007550AB"/>
    <w:rsid w:val="007555F8"/>
    <w:rsid w:val="007577FA"/>
    <w:rsid w:val="007609F0"/>
    <w:rsid w:val="0076534A"/>
    <w:rsid w:val="00765623"/>
    <w:rsid w:val="00767DAA"/>
    <w:rsid w:val="00770BA5"/>
    <w:rsid w:val="00777D4D"/>
    <w:rsid w:val="00783A98"/>
    <w:rsid w:val="007960B7"/>
    <w:rsid w:val="0079696F"/>
    <w:rsid w:val="007A01C6"/>
    <w:rsid w:val="007A0839"/>
    <w:rsid w:val="007A0F62"/>
    <w:rsid w:val="007A2BBE"/>
    <w:rsid w:val="007A375F"/>
    <w:rsid w:val="007B02D9"/>
    <w:rsid w:val="007B5FA8"/>
    <w:rsid w:val="007C1E1C"/>
    <w:rsid w:val="007C41A0"/>
    <w:rsid w:val="007C4244"/>
    <w:rsid w:val="007C60E8"/>
    <w:rsid w:val="007D1BF1"/>
    <w:rsid w:val="007D4C28"/>
    <w:rsid w:val="007D76DD"/>
    <w:rsid w:val="007F033A"/>
    <w:rsid w:val="00800D63"/>
    <w:rsid w:val="00800F9B"/>
    <w:rsid w:val="00803B35"/>
    <w:rsid w:val="00805E79"/>
    <w:rsid w:val="00810C52"/>
    <w:rsid w:val="00813745"/>
    <w:rsid w:val="00816035"/>
    <w:rsid w:val="00816584"/>
    <w:rsid w:val="00816C3C"/>
    <w:rsid w:val="0081724C"/>
    <w:rsid w:val="008205B8"/>
    <w:rsid w:val="008221BD"/>
    <w:rsid w:val="0082488A"/>
    <w:rsid w:val="00835FD8"/>
    <w:rsid w:val="008419EC"/>
    <w:rsid w:val="00842711"/>
    <w:rsid w:val="008428A6"/>
    <w:rsid w:val="00843E4D"/>
    <w:rsid w:val="00844200"/>
    <w:rsid w:val="008454C3"/>
    <w:rsid w:val="00846255"/>
    <w:rsid w:val="0085137C"/>
    <w:rsid w:val="00853377"/>
    <w:rsid w:val="008554A0"/>
    <w:rsid w:val="00856B70"/>
    <w:rsid w:val="00857CE5"/>
    <w:rsid w:val="00860F73"/>
    <w:rsid w:val="00861B15"/>
    <w:rsid w:val="00865197"/>
    <w:rsid w:val="0087480D"/>
    <w:rsid w:val="00875948"/>
    <w:rsid w:val="00882354"/>
    <w:rsid w:val="00885890"/>
    <w:rsid w:val="00885DEA"/>
    <w:rsid w:val="00891D93"/>
    <w:rsid w:val="00893DE2"/>
    <w:rsid w:val="00895DA2"/>
    <w:rsid w:val="008A335C"/>
    <w:rsid w:val="008A36A1"/>
    <w:rsid w:val="008A5282"/>
    <w:rsid w:val="008A6A6A"/>
    <w:rsid w:val="008B4C16"/>
    <w:rsid w:val="008B531B"/>
    <w:rsid w:val="008C1364"/>
    <w:rsid w:val="008C6274"/>
    <w:rsid w:val="008C6B35"/>
    <w:rsid w:val="008D1D38"/>
    <w:rsid w:val="008D355D"/>
    <w:rsid w:val="008E3632"/>
    <w:rsid w:val="008E4E80"/>
    <w:rsid w:val="008E618D"/>
    <w:rsid w:val="008E6E46"/>
    <w:rsid w:val="008F15E2"/>
    <w:rsid w:val="008F2C00"/>
    <w:rsid w:val="009007C9"/>
    <w:rsid w:val="00900A73"/>
    <w:rsid w:val="00901A5E"/>
    <w:rsid w:val="00902907"/>
    <w:rsid w:val="00911276"/>
    <w:rsid w:val="0092273F"/>
    <w:rsid w:val="0092310C"/>
    <w:rsid w:val="00923B01"/>
    <w:rsid w:val="00924026"/>
    <w:rsid w:val="00924873"/>
    <w:rsid w:val="0093284C"/>
    <w:rsid w:val="00935CE4"/>
    <w:rsid w:val="0094082E"/>
    <w:rsid w:val="009415C3"/>
    <w:rsid w:val="00946382"/>
    <w:rsid w:val="009466E5"/>
    <w:rsid w:val="00955224"/>
    <w:rsid w:val="00956B80"/>
    <w:rsid w:val="00957EAB"/>
    <w:rsid w:val="00963949"/>
    <w:rsid w:val="00966C80"/>
    <w:rsid w:val="009724CF"/>
    <w:rsid w:val="009725F3"/>
    <w:rsid w:val="00972C4C"/>
    <w:rsid w:val="00972EFB"/>
    <w:rsid w:val="0097798B"/>
    <w:rsid w:val="00981C15"/>
    <w:rsid w:val="00984194"/>
    <w:rsid w:val="009863F2"/>
    <w:rsid w:val="00992A51"/>
    <w:rsid w:val="00994F62"/>
    <w:rsid w:val="009A0F8C"/>
    <w:rsid w:val="009A1B47"/>
    <w:rsid w:val="009A37E7"/>
    <w:rsid w:val="009A39F4"/>
    <w:rsid w:val="009B095E"/>
    <w:rsid w:val="009B5656"/>
    <w:rsid w:val="009C2381"/>
    <w:rsid w:val="009C639A"/>
    <w:rsid w:val="009D0DB5"/>
    <w:rsid w:val="009D0E5B"/>
    <w:rsid w:val="009D6F79"/>
    <w:rsid w:val="009E408E"/>
    <w:rsid w:val="009E69D5"/>
    <w:rsid w:val="009F3D74"/>
    <w:rsid w:val="009F490E"/>
    <w:rsid w:val="00A01289"/>
    <w:rsid w:val="00A02CB0"/>
    <w:rsid w:val="00A1193D"/>
    <w:rsid w:val="00A14747"/>
    <w:rsid w:val="00A15D16"/>
    <w:rsid w:val="00A16804"/>
    <w:rsid w:val="00A16B8D"/>
    <w:rsid w:val="00A20805"/>
    <w:rsid w:val="00A20DAE"/>
    <w:rsid w:val="00A21DBF"/>
    <w:rsid w:val="00A244CE"/>
    <w:rsid w:val="00A26FEC"/>
    <w:rsid w:val="00A27CFB"/>
    <w:rsid w:val="00A27FD4"/>
    <w:rsid w:val="00A30BA5"/>
    <w:rsid w:val="00A33563"/>
    <w:rsid w:val="00A34B2A"/>
    <w:rsid w:val="00A426C5"/>
    <w:rsid w:val="00A465A4"/>
    <w:rsid w:val="00A46B81"/>
    <w:rsid w:val="00A47526"/>
    <w:rsid w:val="00A5101A"/>
    <w:rsid w:val="00A5332E"/>
    <w:rsid w:val="00A57482"/>
    <w:rsid w:val="00A604CE"/>
    <w:rsid w:val="00A7090C"/>
    <w:rsid w:val="00A70992"/>
    <w:rsid w:val="00A81834"/>
    <w:rsid w:val="00A84CDA"/>
    <w:rsid w:val="00A90203"/>
    <w:rsid w:val="00A926DB"/>
    <w:rsid w:val="00A93B54"/>
    <w:rsid w:val="00A94807"/>
    <w:rsid w:val="00A95FAF"/>
    <w:rsid w:val="00A96A01"/>
    <w:rsid w:val="00AA4C10"/>
    <w:rsid w:val="00AB09D0"/>
    <w:rsid w:val="00AB5052"/>
    <w:rsid w:val="00AB63D1"/>
    <w:rsid w:val="00AB640C"/>
    <w:rsid w:val="00AC2879"/>
    <w:rsid w:val="00AC3F33"/>
    <w:rsid w:val="00AC7446"/>
    <w:rsid w:val="00AD26AC"/>
    <w:rsid w:val="00AD4060"/>
    <w:rsid w:val="00AD73FE"/>
    <w:rsid w:val="00AE11BE"/>
    <w:rsid w:val="00AE469E"/>
    <w:rsid w:val="00AE484E"/>
    <w:rsid w:val="00AE6901"/>
    <w:rsid w:val="00AF0495"/>
    <w:rsid w:val="00AF5A98"/>
    <w:rsid w:val="00AF5D9D"/>
    <w:rsid w:val="00B05FE9"/>
    <w:rsid w:val="00B11D5D"/>
    <w:rsid w:val="00B13E66"/>
    <w:rsid w:val="00B14EE8"/>
    <w:rsid w:val="00B21656"/>
    <w:rsid w:val="00B242AD"/>
    <w:rsid w:val="00B27EAE"/>
    <w:rsid w:val="00B3092D"/>
    <w:rsid w:val="00B3236C"/>
    <w:rsid w:val="00B329ED"/>
    <w:rsid w:val="00B3401F"/>
    <w:rsid w:val="00B37C65"/>
    <w:rsid w:val="00B438E3"/>
    <w:rsid w:val="00B43BD3"/>
    <w:rsid w:val="00B469CA"/>
    <w:rsid w:val="00B56C63"/>
    <w:rsid w:val="00B6024D"/>
    <w:rsid w:val="00B627B8"/>
    <w:rsid w:val="00B769E0"/>
    <w:rsid w:val="00B8111B"/>
    <w:rsid w:val="00B840E5"/>
    <w:rsid w:val="00B85BF3"/>
    <w:rsid w:val="00B928DC"/>
    <w:rsid w:val="00B95748"/>
    <w:rsid w:val="00B95E4D"/>
    <w:rsid w:val="00BA30AB"/>
    <w:rsid w:val="00BA5376"/>
    <w:rsid w:val="00BB3577"/>
    <w:rsid w:val="00BB48A5"/>
    <w:rsid w:val="00BB61F4"/>
    <w:rsid w:val="00BB68A9"/>
    <w:rsid w:val="00BB6E16"/>
    <w:rsid w:val="00BC1B41"/>
    <w:rsid w:val="00BD1B8D"/>
    <w:rsid w:val="00BD24A8"/>
    <w:rsid w:val="00BD6077"/>
    <w:rsid w:val="00BE0C77"/>
    <w:rsid w:val="00BE6679"/>
    <w:rsid w:val="00BF28E3"/>
    <w:rsid w:val="00C01A58"/>
    <w:rsid w:val="00C01B00"/>
    <w:rsid w:val="00C03401"/>
    <w:rsid w:val="00C06AA0"/>
    <w:rsid w:val="00C07ACE"/>
    <w:rsid w:val="00C25BDE"/>
    <w:rsid w:val="00C26B3E"/>
    <w:rsid w:val="00C26DF3"/>
    <w:rsid w:val="00C32012"/>
    <w:rsid w:val="00C335F1"/>
    <w:rsid w:val="00C408AA"/>
    <w:rsid w:val="00C42F82"/>
    <w:rsid w:val="00C433D8"/>
    <w:rsid w:val="00C443D7"/>
    <w:rsid w:val="00C44A8F"/>
    <w:rsid w:val="00C56A42"/>
    <w:rsid w:val="00C64CC0"/>
    <w:rsid w:val="00C720BE"/>
    <w:rsid w:val="00C723C8"/>
    <w:rsid w:val="00C72A87"/>
    <w:rsid w:val="00C75529"/>
    <w:rsid w:val="00C76989"/>
    <w:rsid w:val="00C77628"/>
    <w:rsid w:val="00C85018"/>
    <w:rsid w:val="00C87B9E"/>
    <w:rsid w:val="00C91800"/>
    <w:rsid w:val="00CA54D1"/>
    <w:rsid w:val="00CB3F6A"/>
    <w:rsid w:val="00CB6627"/>
    <w:rsid w:val="00CB6B90"/>
    <w:rsid w:val="00CC1812"/>
    <w:rsid w:val="00CC1C48"/>
    <w:rsid w:val="00CC3A6D"/>
    <w:rsid w:val="00CC3E71"/>
    <w:rsid w:val="00CC506B"/>
    <w:rsid w:val="00CC5513"/>
    <w:rsid w:val="00CC6083"/>
    <w:rsid w:val="00CD7B33"/>
    <w:rsid w:val="00CE0781"/>
    <w:rsid w:val="00CE1D0C"/>
    <w:rsid w:val="00CE28A0"/>
    <w:rsid w:val="00CE48AC"/>
    <w:rsid w:val="00CF486C"/>
    <w:rsid w:val="00CF6E29"/>
    <w:rsid w:val="00D009C6"/>
    <w:rsid w:val="00D04D8F"/>
    <w:rsid w:val="00D050CA"/>
    <w:rsid w:val="00D1706A"/>
    <w:rsid w:val="00D26CF5"/>
    <w:rsid w:val="00D3039B"/>
    <w:rsid w:val="00D328F5"/>
    <w:rsid w:val="00D44985"/>
    <w:rsid w:val="00D477A0"/>
    <w:rsid w:val="00D50AB1"/>
    <w:rsid w:val="00D50F9C"/>
    <w:rsid w:val="00D517AC"/>
    <w:rsid w:val="00D541E9"/>
    <w:rsid w:val="00D55C90"/>
    <w:rsid w:val="00D5638C"/>
    <w:rsid w:val="00D56500"/>
    <w:rsid w:val="00D62FD8"/>
    <w:rsid w:val="00D64EF4"/>
    <w:rsid w:val="00D7425B"/>
    <w:rsid w:val="00D75D1D"/>
    <w:rsid w:val="00D83C5C"/>
    <w:rsid w:val="00D90862"/>
    <w:rsid w:val="00D92FC0"/>
    <w:rsid w:val="00D975EE"/>
    <w:rsid w:val="00DA00D8"/>
    <w:rsid w:val="00DA2156"/>
    <w:rsid w:val="00DA353D"/>
    <w:rsid w:val="00DB5428"/>
    <w:rsid w:val="00DB6542"/>
    <w:rsid w:val="00DB7823"/>
    <w:rsid w:val="00DC08C9"/>
    <w:rsid w:val="00DD73DF"/>
    <w:rsid w:val="00DF094F"/>
    <w:rsid w:val="00DF2135"/>
    <w:rsid w:val="00DF2465"/>
    <w:rsid w:val="00DF4DC4"/>
    <w:rsid w:val="00E078D2"/>
    <w:rsid w:val="00E1756D"/>
    <w:rsid w:val="00E17B47"/>
    <w:rsid w:val="00E25AB5"/>
    <w:rsid w:val="00E31317"/>
    <w:rsid w:val="00E42229"/>
    <w:rsid w:val="00E442EB"/>
    <w:rsid w:val="00E54D1F"/>
    <w:rsid w:val="00E57306"/>
    <w:rsid w:val="00E60989"/>
    <w:rsid w:val="00E6130B"/>
    <w:rsid w:val="00E6631B"/>
    <w:rsid w:val="00E701C3"/>
    <w:rsid w:val="00E76144"/>
    <w:rsid w:val="00E77229"/>
    <w:rsid w:val="00E81D9A"/>
    <w:rsid w:val="00E92123"/>
    <w:rsid w:val="00E93D33"/>
    <w:rsid w:val="00E95FD8"/>
    <w:rsid w:val="00EA2809"/>
    <w:rsid w:val="00EA2821"/>
    <w:rsid w:val="00EA3A51"/>
    <w:rsid w:val="00EA4430"/>
    <w:rsid w:val="00EB2F9E"/>
    <w:rsid w:val="00EB3426"/>
    <w:rsid w:val="00EB5BE2"/>
    <w:rsid w:val="00EC4B35"/>
    <w:rsid w:val="00EC5DC0"/>
    <w:rsid w:val="00ED1150"/>
    <w:rsid w:val="00ED4A37"/>
    <w:rsid w:val="00ED4F88"/>
    <w:rsid w:val="00ED6F61"/>
    <w:rsid w:val="00EE0E1A"/>
    <w:rsid w:val="00EE3269"/>
    <w:rsid w:val="00EE47DB"/>
    <w:rsid w:val="00EE7D19"/>
    <w:rsid w:val="00EF1FDF"/>
    <w:rsid w:val="00EF2CC5"/>
    <w:rsid w:val="00EF6B88"/>
    <w:rsid w:val="00F145EE"/>
    <w:rsid w:val="00F14B31"/>
    <w:rsid w:val="00F27D20"/>
    <w:rsid w:val="00F40369"/>
    <w:rsid w:val="00F461A5"/>
    <w:rsid w:val="00F5199C"/>
    <w:rsid w:val="00F52520"/>
    <w:rsid w:val="00F570DA"/>
    <w:rsid w:val="00F603A8"/>
    <w:rsid w:val="00F60553"/>
    <w:rsid w:val="00F63D8A"/>
    <w:rsid w:val="00F65201"/>
    <w:rsid w:val="00F70A22"/>
    <w:rsid w:val="00F732BC"/>
    <w:rsid w:val="00F80218"/>
    <w:rsid w:val="00F81819"/>
    <w:rsid w:val="00F81C09"/>
    <w:rsid w:val="00F81F39"/>
    <w:rsid w:val="00F86832"/>
    <w:rsid w:val="00F8758B"/>
    <w:rsid w:val="00F87F5B"/>
    <w:rsid w:val="00F924CA"/>
    <w:rsid w:val="00F92909"/>
    <w:rsid w:val="00F93B91"/>
    <w:rsid w:val="00FA2D88"/>
    <w:rsid w:val="00FA680E"/>
    <w:rsid w:val="00FA7600"/>
    <w:rsid w:val="00FB47CF"/>
    <w:rsid w:val="00FB61BF"/>
    <w:rsid w:val="00FC1571"/>
    <w:rsid w:val="00FD39D3"/>
    <w:rsid w:val="00FE2AB7"/>
    <w:rsid w:val="00FF25C0"/>
    <w:rsid w:val="00FF2CF6"/>
    <w:rsid w:val="00FF559D"/>
    <w:rsid w:val="024C70FC"/>
    <w:rsid w:val="024D6248"/>
    <w:rsid w:val="05295D89"/>
    <w:rsid w:val="060D5307"/>
    <w:rsid w:val="073D0D70"/>
    <w:rsid w:val="07930200"/>
    <w:rsid w:val="07A61509"/>
    <w:rsid w:val="08643938"/>
    <w:rsid w:val="0A016D10"/>
    <w:rsid w:val="10280229"/>
    <w:rsid w:val="10B2705B"/>
    <w:rsid w:val="13431D64"/>
    <w:rsid w:val="147542BB"/>
    <w:rsid w:val="1730410A"/>
    <w:rsid w:val="1B122BEF"/>
    <w:rsid w:val="1B493B89"/>
    <w:rsid w:val="1C467E03"/>
    <w:rsid w:val="1D243552"/>
    <w:rsid w:val="1D7F526D"/>
    <w:rsid w:val="1F9D7AF2"/>
    <w:rsid w:val="206255A4"/>
    <w:rsid w:val="20CC056C"/>
    <w:rsid w:val="24131857"/>
    <w:rsid w:val="26627B40"/>
    <w:rsid w:val="26E401D8"/>
    <w:rsid w:val="2D353652"/>
    <w:rsid w:val="300D20A7"/>
    <w:rsid w:val="31E42BC5"/>
    <w:rsid w:val="35150311"/>
    <w:rsid w:val="3CE36572"/>
    <w:rsid w:val="3E545E5B"/>
    <w:rsid w:val="3EB20C29"/>
    <w:rsid w:val="422A3832"/>
    <w:rsid w:val="42C4050A"/>
    <w:rsid w:val="46FF3BF1"/>
    <w:rsid w:val="4A6515B6"/>
    <w:rsid w:val="4C1D5099"/>
    <w:rsid w:val="4CDA0A63"/>
    <w:rsid w:val="4D217CE1"/>
    <w:rsid w:val="57D03F50"/>
    <w:rsid w:val="58EA1AEF"/>
    <w:rsid w:val="61A66B29"/>
    <w:rsid w:val="65797D82"/>
    <w:rsid w:val="6690235C"/>
    <w:rsid w:val="66ED2233"/>
    <w:rsid w:val="67B11880"/>
    <w:rsid w:val="67FA2E11"/>
    <w:rsid w:val="6CCC7755"/>
    <w:rsid w:val="6D8336BA"/>
    <w:rsid w:val="6E8F5327"/>
    <w:rsid w:val="6EC63AE4"/>
    <w:rsid w:val="6F52236D"/>
    <w:rsid w:val="71813F44"/>
    <w:rsid w:val="71C127C8"/>
    <w:rsid w:val="74D97599"/>
    <w:rsid w:val="74EB36CE"/>
    <w:rsid w:val="773050C1"/>
    <w:rsid w:val="787C49A0"/>
    <w:rsid w:val="7D502152"/>
    <w:rsid w:val="7DFF0632"/>
    <w:rsid w:val="7ED50384"/>
    <w:rsid w:val="7FB87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6DEE84"/>
  <w15:docId w15:val="{BD0BEB8B-D802-4739-A36F-600D3D22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iPriority="0" w:unhideWhenUsed="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Lines="100" w:afterLines="100"/>
      <w:jc w:val="center"/>
      <w:outlineLvl w:val="0"/>
    </w:pPr>
    <w:rPr>
      <w:rFonts w:eastAsia="黑体"/>
      <w:b/>
      <w:kern w:val="44"/>
      <w:sz w:val="32"/>
    </w:rPr>
  </w:style>
  <w:style w:type="paragraph" w:styleId="2">
    <w:name w:val="heading 2"/>
    <w:basedOn w:val="a"/>
    <w:next w:val="a"/>
    <w:link w:val="20"/>
    <w:qFormat/>
    <w:pPr>
      <w:keepNext/>
      <w:spacing w:afterLines="100" w:line="360" w:lineRule="auto"/>
      <w:jc w:val="center"/>
      <w:outlineLvl w:val="1"/>
    </w:pPr>
    <w:rPr>
      <w:kern w:val="0"/>
      <w:sz w:val="24"/>
    </w:rPr>
  </w:style>
  <w:style w:type="paragraph" w:styleId="3">
    <w:name w:val="heading 3"/>
    <w:basedOn w:val="a"/>
    <w:next w:val="a"/>
    <w:link w:val="30"/>
    <w:qFormat/>
    <w:pPr>
      <w:keepNext/>
      <w:spacing w:beforeLines="50" w:afterLines="50"/>
      <w:outlineLvl w:val="2"/>
    </w:pPr>
    <w:rPr>
      <w:b/>
      <w:bCs/>
      <w:kern w:val="0"/>
      <w:sz w:val="24"/>
    </w:rPr>
  </w:style>
  <w:style w:type="paragraph" w:styleId="4">
    <w:name w:val="heading 4"/>
    <w:basedOn w:val="a"/>
    <w:next w:val="a"/>
    <w:link w:val="40"/>
    <w:qFormat/>
    <w:pPr>
      <w:keepNext/>
      <w:keepLines/>
      <w:spacing w:before="280" w:after="290" w:line="372"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rFonts w:ascii="Calibri" w:hAnsi="Calibri"/>
      <w:sz w:val="18"/>
      <w:szCs w:val="18"/>
    </w:rPr>
  </w:style>
  <w:style w:type="paragraph" w:styleId="a3">
    <w:name w:val="Normal Indent"/>
    <w:basedOn w:val="a"/>
    <w:link w:val="a4"/>
    <w:unhideWhenUsed/>
    <w:qFormat/>
    <w:pPr>
      <w:ind w:firstLineChars="200" w:firstLine="420"/>
    </w:pPr>
    <w:rPr>
      <w:kern w:val="0"/>
      <w:sz w:val="20"/>
    </w:rPr>
  </w:style>
  <w:style w:type="paragraph" w:styleId="a5">
    <w:name w:val="Document Map"/>
    <w:basedOn w:val="a"/>
    <w:link w:val="a6"/>
    <w:uiPriority w:val="99"/>
    <w:unhideWhenUsed/>
    <w:qFormat/>
    <w:rPr>
      <w:rFonts w:ascii="宋体"/>
      <w:kern w:val="0"/>
      <w:sz w:val="18"/>
      <w:szCs w:val="18"/>
    </w:rPr>
  </w:style>
  <w:style w:type="paragraph" w:styleId="a7">
    <w:name w:val="toa heading"/>
    <w:basedOn w:val="a"/>
    <w:next w:val="a"/>
    <w:semiHidden/>
    <w:qFormat/>
    <w:pPr>
      <w:spacing w:before="120"/>
    </w:pPr>
    <w:rPr>
      <w:rFonts w:ascii="Arial" w:hAnsi="Arial" w:cs="Arial"/>
      <w:sz w:val="24"/>
    </w:rPr>
  </w:style>
  <w:style w:type="paragraph" w:styleId="a8">
    <w:name w:val="annotation text"/>
    <w:basedOn w:val="a"/>
    <w:link w:val="a9"/>
    <w:qFormat/>
    <w:pPr>
      <w:jc w:val="left"/>
    </w:pPr>
    <w:rPr>
      <w:kern w:val="0"/>
      <w:sz w:val="20"/>
    </w:rPr>
  </w:style>
  <w:style w:type="paragraph" w:styleId="aa">
    <w:name w:val="Body Text"/>
    <w:basedOn w:val="a"/>
    <w:link w:val="ab"/>
    <w:unhideWhenUsed/>
    <w:qFormat/>
    <w:pPr>
      <w:spacing w:after="120"/>
    </w:pPr>
    <w:rPr>
      <w:kern w:val="0"/>
      <w:sz w:val="20"/>
    </w:rPr>
  </w:style>
  <w:style w:type="paragraph" w:styleId="ac">
    <w:name w:val="Body Text Indent"/>
    <w:basedOn w:val="a"/>
    <w:link w:val="ad"/>
    <w:uiPriority w:val="99"/>
    <w:qFormat/>
    <w:pPr>
      <w:spacing w:after="120"/>
      <w:ind w:leftChars="200" w:left="420"/>
    </w:pPr>
    <w:rPr>
      <w:kern w:val="0"/>
      <w:sz w:val="20"/>
    </w:rPr>
  </w:style>
  <w:style w:type="paragraph" w:styleId="5">
    <w:name w:val="toc 5"/>
    <w:basedOn w:val="a"/>
    <w:next w:val="a"/>
    <w:uiPriority w:val="39"/>
    <w:unhideWhenUsed/>
    <w:qFormat/>
    <w:pPr>
      <w:ind w:left="840"/>
      <w:jc w:val="left"/>
    </w:pPr>
    <w:rPr>
      <w:rFonts w:ascii="Calibri" w:hAnsi="Calibri"/>
      <w:sz w:val="18"/>
      <w:szCs w:val="18"/>
    </w:rPr>
  </w:style>
  <w:style w:type="paragraph" w:styleId="31">
    <w:name w:val="toc 3"/>
    <w:basedOn w:val="a"/>
    <w:next w:val="a"/>
    <w:uiPriority w:val="39"/>
    <w:unhideWhenUsed/>
    <w:qFormat/>
    <w:pPr>
      <w:ind w:left="420"/>
      <w:jc w:val="left"/>
    </w:pPr>
    <w:rPr>
      <w:rFonts w:ascii="Calibri" w:hAnsi="Calibri"/>
      <w:i/>
      <w:iCs/>
      <w:sz w:val="20"/>
      <w:szCs w:val="20"/>
    </w:rPr>
  </w:style>
  <w:style w:type="paragraph" w:styleId="ae">
    <w:name w:val="Plain Text"/>
    <w:basedOn w:val="a"/>
    <w:link w:val="af"/>
    <w:qFormat/>
    <w:pPr>
      <w:ind w:firstLineChars="200" w:firstLine="640"/>
    </w:pPr>
    <w:rPr>
      <w:rFonts w:ascii="宋体" w:hAnsi="Courier New"/>
      <w:kern w:val="0"/>
      <w:sz w:val="20"/>
      <w:szCs w:val="20"/>
    </w:rPr>
  </w:style>
  <w:style w:type="paragraph" w:styleId="8">
    <w:name w:val="toc 8"/>
    <w:basedOn w:val="a"/>
    <w:next w:val="a"/>
    <w:uiPriority w:val="39"/>
    <w:unhideWhenUsed/>
    <w:qFormat/>
    <w:pPr>
      <w:ind w:left="1470"/>
      <w:jc w:val="left"/>
    </w:pPr>
    <w:rPr>
      <w:rFonts w:ascii="Calibri" w:hAnsi="Calibri"/>
      <w:sz w:val="18"/>
      <w:szCs w:val="18"/>
    </w:rPr>
  </w:style>
  <w:style w:type="paragraph" w:styleId="af0">
    <w:name w:val="Date"/>
    <w:basedOn w:val="a"/>
    <w:next w:val="a"/>
    <w:link w:val="af1"/>
    <w:qFormat/>
    <w:pPr>
      <w:ind w:leftChars="2500" w:left="100"/>
    </w:pPr>
    <w:rPr>
      <w:kern w:val="0"/>
      <w:sz w:val="20"/>
    </w:rPr>
  </w:style>
  <w:style w:type="paragraph" w:styleId="21">
    <w:name w:val="Body Text Indent 2"/>
    <w:basedOn w:val="a"/>
    <w:link w:val="22"/>
    <w:qFormat/>
    <w:pPr>
      <w:spacing w:line="360" w:lineRule="auto"/>
      <w:ind w:firstLine="482"/>
    </w:pPr>
    <w:rPr>
      <w:kern w:val="0"/>
      <w:sz w:val="24"/>
      <w:szCs w:val="20"/>
    </w:rPr>
  </w:style>
  <w:style w:type="paragraph" w:styleId="af2">
    <w:name w:val="Balloon Text"/>
    <w:basedOn w:val="a"/>
    <w:link w:val="af3"/>
    <w:unhideWhenUsed/>
    <w:qFormat/>
    <w:rPr>
      <w:kern w:val="0"/>
      <w:sz w:val="18"/>
      <w:szCs w:val="18"/>
    </w:rPr>
  </w:style>
  <w:style w:type="paragraph" w:styleId="af4">
    <w:name w:val="footer"/>
    <w:basedOn w:val="a"/>
    <w:link w:val="af5"/>
    <w:uiPriority w:val="99"/>
    <w:unhideWhenUsed/>
    <w:qFormat/>
    <w:pPr>
      <w:tabs>
        <w:tab w:val="center" w:pos="4153"/>
        <w:tab w:val="right" w:pos="8306"/>
      </w:tabs>
      <w:snapToGrid w:val="0"/>
      <w:jc w:val="left"/>
    </w:pPr>
    <w:rPr>
      <w:kern w:val="0"/>
      <w:sz w:val="18"/>
      <w:szCs w:val="18"/>
    </w:rPr>
  </w:style>
  <w:style w:type="paragraph" w:styleId="af6">
    <w:name w:val="header"/>
    <w:basedOn w:val="a"/>
    <w:link w:val="af7"/>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pPr>
      <w:spacing w:before="120" w:after="120"/>
      <w:jc w:val="left"/>
    </w:pPr>
    <w:rPr>
      <w:rFonts w:ascii="Calibri" w:hAnsi="Calibri"/>
      <w:b/>
      <w:bCs/>
      <w:caps/>
      <w:sz w:val="20"/>
      <w:szCs w:val="20"/>
    </w:rPr>
  </w:style>
  <w:style w:type="paragraph" w:styleId="41">
    <w:name w:val="toc 4"/>
    <w:basedOn w:val="a"/>
    <w:next w:val="a"/>
    <w:uiPriority w:val="39"/>
    <w:unhideWhenUsed/>
    <w:qFormat/>
    <w:pPr>
      <w:ind w:left="630"/>
      <w:jc w:val="left"/>
    </w:pPr>
    <w:rPr>
      <w:rFonts w:ascii="Calibri" w:hAnsi="Calibri"/>
      <w:sz w:val="18"/>
      <w:szCs w:val="18"/>
    </w:rPr>
  </w:style>
  <w:style w:type="paragraph" w:styleId="af8">
    <w:name w:val="footnote text"/>
    <w:basedOn w:val="a"/>
    <w:link w:val="af9"/>
    <w:semiHidden/>
    <w:qFormat/>
    <w:pPr>
      <w:snapToGrid w:val="0"/>
      <w:jc w:val="left"/>
    </w:pPr>
    <w:rPr>
      <w:kern w:val="0"/>
      <w:sz w:val="18"/>
      <w:szCs w:val="18"/>
    </w:rPr>
  </w:style>
  <w:style w:type="paragraph" w:styleId="6">
    <w:name w:val="toc 6"/>
    <w:basedOn w:val="a"/>
    <w:next w:val="a"/>
    <w:uiPriority w:val="39"/>
    <w:unhideWhenUsed/>
    <w:qFormat/>
    <w:pPr>
      <w:ind w:left="1050"/>
      <w:jc w:val="left"/>
    </w:pPr>
    <w:rPr>
      <w:rFonts w:ascii="Calibri" w:hAnsi="Calibri"/>
      <w:sz w:val="18"/>
      <w:szCs w:val="18"/>
    </w:rPr>
  </w:style>
  <w:style w:type="paragraph" w:styleId="32">
    <w:name w:val="Body Text Indent 3"/>
    <w:basedOn w:val="a"/>
    <w:link w:val="33"/>
    <w:qFormat/>
    <w:pPr>
      <w:spacing w:after="120" w:line="360" w:lineRule="exact"/>
      <w:ind w:leftChars="200" w:left="420"/>
    </w:pPr>
    <w:rPr>
      <w:kern w:val="0"/>
      <w:sz w:val="16"/>
      <w:szCs w:val="16"/>
    </w:rPr>
  </w:style>
  <w:style w:type="paragraph" w:styleId="23">
    <w:name w:val="toc 2"/>
    <w:basedOn w:val="a"/>
    <w:next w:val="a"/>
    <w:uiPriority w:val="39"/>
    <w:unhideWhenUsed/>
    <w:qFormat/>
    <w:pPr>
      <w:ind w:left="210"/>
      <w:jc w:val="left"/>
    </w:pPr>
    <w:rPr>
      <w:rFonts w:ascii="Calibri" w:hAnsi="Calibri"/>
      <w:smallCaps/>
      <w:sz w:val="20"/>
      <w:szCs w:val="20"/>
    </w:rPr>
  </w:style>
  <w:style w:type="paragraph" w:styleId="9">
    <w:name w:val="toc 9"/>
    <w:basedOn w:val="a"/>
    <w:next w:val="a"/>
    <w:uiPriority w:val="39"/>
    <w:unhideWhenUsed/>
    <w:qFormat/>
    <w:pPr>
      <w:ind w:left="1680"/>
      <w:jc w:val="left"/>
    </w:pPr>
    <w:rPr>
      <w:rFonts w:ascii="Calibri" w:hAnsi="Calibri"/>
      <w:sz w:val="18"/>
      <w:szCs w:val="18"/>
    </w:rPr>
  </w:style>
  <w:style w:type="paragraph" w:styleId="24">
    <w:name w:val="Body Text 2"/>
    <w:basedOn w:val="a"/>
    <w:link w:val="25"/>
    <w:qFormat/>
    <w:pPr>
      <w:spacing w:after="120" w:line="480" w:lineRule="auto"/>
    </w:pPr>
    <w:rPr>
      <w:kern w:val="0"/>
      <w:sz w:val="20"/>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b">
    <w:name w:val="Title"/>
    <w:basedOn w:val="a"/>
    <w:next w:val="a"/>
    <w:link w:val="afc"/>
    <w:qFormat/>
    <w:pPr>
      <w:spacing w:before="100" w:beforeAutospacing="1" w:after="100" w:afterAutospacing="1"/>
      <w:ind w:firstLineChars="200" w:firstLine="200"/>
      <w:jc w:val="center"/>
      <w:outlineLvl w:val="0"/>
    </w:pPr>
    <w:rPr>
      <w:rFonts w:ascii="Cambria" w:hAnsi="Cambria"/>
      <w:b/>
      <w:bCs/>
      <w:kern w:val="0"/>
      <w:sz w:val="32"/>
      <w:szCs w:val="32"/>
    </w:rPr>
  </w:style>
  <w:style w:type="paragraph" w:styleId="afd">
    <w:name w:val="annotation subject"/>
    <w:basedOn w:val="a8"/>
    <w:next w:val="a8"/>
    <w:link w:val="afe"/>
    <w:unhideWhenUsed/>
    <w:qFormat/>
    <w:rPr>
      <w:rFonts w:ascii="宋体" w:hAnsi="宋体"/>
      <w:b/>
      <w:bCs/>
      <w:w w:val="90"/>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bCs/>
    </w:rPr>
  </w:style>
  <w:style w:type="character" w:styleId="aff1">
    <w:name w:val="page number"/>
    <w:basedOn w:val="a0"/>
    <w:unhideWhenUsed/>
    <w:qFormat/>
  </w:style>
  <w:style w:type="character" w:styleId="aff2">
    <w:name w:val="Emphasis"/>
    <w:uiPriority w:val="20"/>
    <w:qFormat/>
    <w:rPr>
      <w:rFonts w:cs="Times New Roman"/>
      <w:i/>
      <w:iCs/>
    </w:rPr>
  </w:style>
  <w:style w:type="character" w:styleId="aff3">
    <w:name w:val="Hyperlink"/>
    <w:uiPriority w:val="99"/>
    <w:unhideWhenUsed/>
    <w:qFormat/>
    <w:rPr>
      <w:color w:val="0000FF"/>
      <w:u w:val="single"/>
    </w:rPr>
  </w:style>
  <w:style w:type="character" w:styleId="aff4">
    <w:name w:val="annotation reference"/>
    <w:uiPriority w:val="99"/>
    <w:qFormat/>
    <w:rPr>
      <w:sz w:val="21"/>
      <w:szCs w:val="21"/>
    </w:rPr>
  </w:style>
  <w:style w:type="character" w:styleId="HTML1">
    <w:name w:val="HTML Cite"/>
    <w:uiPriority w:val="99"/>
    <w:unhideWhenUsed/>
    <w:qFormat/>
    <w:rPr>
      <w:color w:val="008000"/>
    </w:rPr>
  </w:style>
  <w:style w:type="character" w:styleId="aff5">
    <w:name w:val="footnote reference"/>
    <w:semiHidden/>
    <w:qFormat/>
    <w:rPr>
      <w:vertAlign w:val="superscript"/>
    </w:rPr>
  </w:style>
  <w:style w:type="character" w:customStyle="1" w:styleId="10">
    <w:name w:val="标题 1 字符"/>
    <w:link w:val="1"/>
    <w:uiPriority w:val="99"/>
    <w:qFormat/>
    <w:rPr>
      <w:rFonts w:ascii="Times New Roman" w:eastAsia="黑体" w:hAnsi="Times New Roman" w:cs="Times New Roman"/>
      <w:b/>
      <w:kern w:val="44"/>
      <w:sz w:val="32"/>
      <w:szCs w:val="24"/>
    </w:rPr>
  </w:style>
  <w:style w:type="character" w:customStyle="1" w:styleId="20">
    <w:name w:val="标题 2 字符"/>
    <w:link w:val="2"/>
    <w:qFormat/>
    <w:rPr>
      <w:rFonts w:ascii="Times New Roman" w:eastAsia="宋体" w:hAnsi="Times New Roman" w:cs="Times New Roman"/>
      <w:sz w:val="24"/>
      <w:szCs w:val="24"/>
    </w:rPr>
  </w:style>
  <w:style w:type="character" w:customStyle="1" w:styleId="30">
    <w:name w:val="标题 3 字符"/>
    <w:link w:val="3"/>
    <w:qFormat/>
    <w:rPr>
      <w:rFonts w:ascii="Times New Roman" w:eastAsia="宋体" w:hAnsi="Times New Roman" w:cs="Times New Roman"/>
      <w:b/>
      <w:bCs/>
      <w:kern w:val="0"/>
      <w:sz w:val="24"/>
      <w:szCs w:val="24"/>
    </w:rPr>
  </w:style>
  <w:style w:type="character" w:customStyle="1" w:styleId="a6">
    <w:name w:val="文档结构图 字符"/>
    <w:link w:val="a5"/>
    <w:uiPriority w:val="99"/>
    <w:qFormat/>
    <w:rPr>
      <w:rFonts w:ascii="宋体" w:eastAsia="宋体" w:hAnsi="Times New Roman" w:cs="Times New Roman"/>
      <w:sz w:val="18"/>
      <w:szCs w:val="18"/>
    </w:rPr>
  </w:style>
  <w:style w:type="paragraph" w:customStyle="1" w:styleId="Char">
    <w:name w:val="Char"/>
    <w:basedOn w:val="a"/>
    <w:uiPriority w:val="99"/>
    <w:qFormat/>
    <w:pPr>
      <w:widowControl/>
      <w:spacing w:after="160" w:line="240" w:lineRule="exact"/>
      <w:jc w:val="left"/>
    </w:pPr>
  </w:style>
  <w:style w:type="character" w:customStyle="1" w:styleId="af">
    <w:name w:val="纯文本 字符"/>
    <w:link w:val="ae"/>
    <w:qFormat/>
    <w:rPr>
      <w:rFonts w:ascii="宋体" w:eastAsia="宋体" w:hAnsi="Courier New" w:cs="Times New Roman"/>
      <w:szCs w:val="20"/>
    </w:rPr>
  </w:style>
  <w:style w:type="character" w:customStyle="1" w:styleId="af3">
    <w:name w:val="批注框文本 字符"/>
    <w:link w:val="af2"/>
    <w:qFormat/>
    <w:rPr>
      <w:rFonts w:ascii="Times New Roman" w:eastAsia="宋体" w:hAnsi="Times New Roman" w:cs="Times New Roman"/>
      <w:sz w:val="18"/>
      <w:szCs w:val="18"/>
    </w:rPr>
  </w:style>
  <w:style w:type="character" w:customStyle="1" w:styleId="af5">
    <w:name w:val="页脚 字符"/>
    <w:link w:val="af4"/>
    <w:uiPriority w:val="99"/>
    <w:qFormat/>
    <w:rPr>
      <w:rFonts w:ascii="Times New Roman" w:eastAsia="宋体" w:hAnsi="Times New Roman" w:cs="Times New Roman"/>
      <w:sz w:val="18"/>
      <w:szCs w:val="18"/>
    </w:rPr>
  </w:style>
  <w:style w:type="character" w:customStyle="1" w:styleId="af7">
    <w:name w:val="页眉 字符"/>
    <w:link w:val="af6"/>
    <w:qFormat/>
    <w:rPr>
      <w:rFonts w:ascii="Times New Roman" w:eastAsia="宋体" w:hAnsi="Times New Roman" w:cs="Times New Roman"/>
      <w:sz w:val="18"/>
      <w:szCs w:val="18"/>
    </w:rPr>
  </w:style>
  <w:style w:type="character" w:customStyle="1" w:styleId="Char1">
    <w:name w:val="纯文本 Char1"/>
    <w:semiHidden/>
    <w:qFormat/>
    <w:rPr>
      <w:rFonts w:ascii="宋体" w:eastAsia="宋体" w:hAnsi="Courier New" w:cs="Courier New"/>
      <w:szCs w:val="21"/>
    </w:rPr>
  </w:style>
  <w:style w:type="paragraph" w:styleId="aff6">
    <w:name w:val="List Paragraph"/>
    <w:basedOn w:val="a"/>
    <w:uiPriority w:val="99"/>
    <w:qFormat/>
    <w:pPr>
      <w:ind w:firstLineChars="200" w:firstLine="420"/>
    </w:pPr>
  </w:style>
  <w:style w:type="character" w:customStyle="1" w:styleId="ad">
    <w:name w:val="正文文本缩进 字符"/>
    <w:link w:val="ac"/>
    <w:uiPriority w:val="99"/>
    <w:qFormat/>
    <w:rPr>
      <w:rFonts w:ascii="Times New Roman" w:eastAsia="宋体" w:hAnsi="Times New Roman" w:cs="Times New Roman"/>
      <w:szCs w:val="24"/>
    </w:rPr>
  </w:style>
  <w:style w:type="character" w:customStyle="1" w:styleId="12">
    <w:name w:val="已访问的超链接1"/>
    <w:unhideWhenUsed/>
    <w:qFormat/>
    <w:rPr>
      <w:color w:val="800080"/>
      <w:u w:val="single"/>
    </w:rPr>
  </w:style>
  <w:style w:type="character" w:customStyle="1" w:styleId="a9">
    <w:name w:val="批注文字 字符"/>
    <w:link w:val="a8"/>
    <w:qFormat/>
    <w:rPr>
      <w:rFonts w:ascii="Times New Roman" w:eastAsia="宋体" w:hAnsi="Times New Roman" w:cs="Times New Roman"/>
      <w:szCs w:val="24"/>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a4">
    <w:name w:val="正文缩进 字符"/>
    <w:link w:val="a3"/>
    <w:qFormat/>
    <w:rPr>
      <w:rFonts w:ascii="Times New Roman" w:eastAsia="宋体" w:hAnsi="Times New Roman" w:cs="Times New Roman"/>
      <w:szCs w:val="24"/>
    </w:rPr>
  </w:style>
  <w:style w:type="character" w:customStyle="1" w:styleId="tlid-translation">
    <w:name w:val="tlid-translation"/>
    <w:basedOn w:val="a0"/>
    <w:qFormat/>
  </w:style>
  <w:style w:type="character" w:customStyle="1" w:styleId="40">
    <w:name w:val="标题 4 字符"/>
    <w:link w:val="4"/>
    <w:qFormat/>
    <w:rPr>
      <w:rFonts w:ascii="Cambria" w:eastAsia="宋体" w:hAnsi="Cambria" w:cs="Times New Roman"/>
      <w:b/>
      <w:bCs/>
      <w:kern w:val="0"/>
      <w:sz w:val="28"/>
      <w:szCs w:val="28"/>
    </w:rPr>
  </w:style>
  <w:style w:type="character" w:customStyle="1" w:styleId="afe">
    <w:name w:val="批注主题 字符"/>
    <w:link w:val="afd"/>
    <w:qFormat/>
    <w:rPr>
      <w:rFonts w:ascii="宋体" w:eastAsia="宋体" w:hAnsi="宋体" w:cs="Times New Roman"/>
      <w:b/>
      <w:bCs/>
      <w:w w:val="90"/>
      <w:kern w:val="0"/>
      <w:sz w:val="20"/>
      <w:szCs w:val="24"/>
    </w:rPr>
  </w:style>
  <w:style w:type="character" w:customStyle="1" w:styleId="ab">
    <w:name w:val="正文文本 字符"/>
    <w:link w:val="aa"/>
    <w:qFormat/>
    <w:rPr>
      <w:rFonts w:ascii="Times New Roman" w:eastAsia="宋体" w:hAnsi="Times New Roman" w:cs="Times New Roman"/>
      <w:kern w:val="0"/>
      <w:sz w:val="20"/>
      <w:szCs w:val="24"/>
    </w:rPr>
  </w:style>
  <w:style w:type="character" w:customStyle="1" w:styleId="af1">
    <w:name w:val="日期 字符"/>
    <w:link w:val="af0"/>
    <w:qFormat/>
    <w:rPr>
      <w:rFonts w:ascii="Times New Roman" w:eastAsia="宋体" w:hAnsi="Times New Roman" w:cs="Times New Roman"/>
      <w:kern w:val="0"/>
      <w:sz w:val="20"/>
      <w:szCs w:val="24"/>
    </w:rPr>
  </w:style>
  <w:style w:type="character" w:customStyle="1" w:styleId="22">
    <w:name w:val="正文文本缩进 2 字符"/>
    <w:link w:val="21"/>
    <w:qFormat/>
    <w:rPr>
      <w:rFonts w:ascii="Times New Roman" w:eastAsia="宋体" w:hAnsi="Times New Roman" w:cs="Times New Roman"/>
      <w:kern w:val="0"/>
      <w:sz w:val="24"/>
      <w:szCs w:val="20"/>
    </w:rPr>
  </w:style>
  <w:style w:type="character" w:customStyle="1" w:styleId="af9">
    <w:name w:val="脚注文本 字符"/>
    <w:link w:val="af8"/>
    <w:semiHidden/>
    <w:qFormat/>
    <w:rPr>
      <w:rFonts w:ascii="Times New Roman" w:eastAsia="宋体" w:hAnsi="Times New Roman" w:cs="Times New Roman"/>
      <w:kern w:val="0"/>
      <w:sz w:val="18"/>
      <w:szCs w:val="18"/>
    </w:rPr>
  </w:style>
  <w:style w:type="character" w:customStyle="1" w:styleId="33">
    <w:name w:val="正文文本缩进 3 字符"/>
    <w:link w:val="32"/>
    <w:qFormat/>
    <w:rPr>
      <w:rFonts w:ascii="Times New Roman" w:eastAsia="宋体" w:hAnsi="Times New Roman" w:cs="Times New Roman"/>
      <w:kern w:val="0"/>
      <w:sz w:val="16"/>
      <w:szCs w:val="16"/>
    </w:rPr>
  </w:style>
  <w:style w:type="character" w:customStyle="1" w:styleId="25">
    <w:name w:val="正文文本 2 字符"/>
    <w:link w:val="24"/>
    <w:qFormat/>
    <w:rPr>
      <w:rFonts w:ascii="Times New Roman" w:eastAsia="宋体" w:hAnsi="Times New Roman" w:cs="Times New Roman"/>
      <w:kern w:val="0"/>
      <w:sz w:val="20"/>
      <w:szCs w:val="24"/>
    </w:rPr>
  </w:style>
  <w:style w:type="character" w:customStyle="1" w:styleId="HTML0">
    <w:name w:val="HTML 预设格式 字符"/>
    <w:link w:val="HTML"/>
    <w:qFormat/>
    <w:rPr>
      <w:rFonts w:ascii="宋体" w:eastAsia="宋体" w:hAnsi="宋体" w:cs="Times New Roman"/>
      <w:kern w:val="0"/>
      <w:sz w:val="24"/>
      <w:szCs w:val="24"/>
    </w:rPr>
  </w:style>
  <w:style w:type="character" w:customStyle="1" w:styleId="afc">
    <w:name w:val="标题 字符"/>
    <w:link w:val="afb"/>
    <w:qFormat/>
    <w:rPr>
      <w:rFonts w:ascii="Cambria" w:eastAsia="宋体" w:hAnsi="Cambria" w:cs="Times New Roman"/>
      <w:b/>
      <w:bCs/>
      <w:kern w:val="0"/>
      <w:sz w:val="32"/>
      <w:szCs w:val="32"/>
    </w:rPr>
  </w:style>
  <w:style w:type="paragraph" w:customStyle="1" w:styleId="m">
    <w:name w:val="m_正文"/>
    <w:basedOn w:val="a"/>
    <w:link w:val="mChar"/>
    <w:qFormat/>
    <w:pPr>
      <w:spacing w:line="360" w:lineRule="auto"/>
    </w:pPr>
    <w:rPr>
      <w:kern w:val="0"/>
      <w:sz w:val="24"/>
    </w:rPr>
  </w:style>
  <w:style w:type="paragraph" w:customStyle="1" w:styleId="13">
    <w:name w:val="列出段落1"/>
    <w:basedOn w:val="a"/>
    <w:uiPriority w:val="34"/>
    <w:qFormat/>
    <w:pPr>
      <w:widowControl/>
      <w:ind w:firstLineChars="200" w:firstLine="420"/>
      <w:jc w:val="left"/>
    </w:pPr>
    <w:rPr>
      <w:kern w:val="0"/>
      <w:sz w:val="20"/>
      <w:szCs w:val="20"/>
    </w:rPr>
  </w:style>
  <w:style w:type="paragraph" w:customStyle="1" w:styleId="26">
    <w:name w:val="列出段落2"/>
    <w:basedOn w:val="a"/>
    <w:uiPriority w:val="99"/>
    <w:qFormat/>
    <w:pPr>
      <w:ind w:firstLineChars="200" w:firstLine="420"/>
    </w:pPr>
    <w:rPr>
      <w:rFonts w:ascii="Calibri" w:hAnsi="Calibri" w:cs="黑体"/>
      <w:szCs w:val="22"/>
    </w:rPr>
  </w:style>
  <w:style w:type="paragraph" w:customStyle="1" w:styleId="110">
    <w:name w:val="列出段落11"/>
    <w:basedOn w:val="a"/>
    <w:uiPriority w:val="34"/>
    <w:qFormat/>
    <w:pPr>
      <w:spacing w:line="360" w:lineRule="exact"/>
      <w:ind w:leftChars="-50" w:left="-50" w:firstLineChars="200" w:firstLine="420"/>
    </w:pPr>
  </w:style>
  <w:style w:type="paragraph" w:customStyle="1" w:styleId="aff7">
    <w:name w:val="标准"/>
    <w:basedOn w:val="a"/>
    <w:qFormat/>
    <w:pPr>
      <w:adjustRightInd w:val="0"/>
      <w:spacing w:before="120" w:after="120" w:line="312" w:lineRule="atLeast"/>
      <w:ind w:leftChars="-50" w:left="-50"/>
      <w:textAlignment w:val="baseline"/>
    </w:pPr>
    <w:rPr>
      <w:rFonts w:ascii="宋体"/>
      <w:kern w:val="0"/>
      <w:szCs w:val="20"/>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sentence-other">
    <w:name w:val="sentence-other"/>
    <w:basedOn w:val="a"/>
    <w:qFormat/>
    <w:pPr>
      <w:jc w:val="left"/>
    </w:pPr>
    <w:rPr>
      <w:rFonts w:ascii="微软雅黑" w:eastAsia="微软雅黑" w:hAnsi="微软雅黑"/>
      <w:kern w:val="0"/>
      <w:sz w:val="24"/>
    </w:rPr>
  </w:style>
  <w:style w:type="paragraph" w:customStyle="1" w:styleId="p0">
    <w:name w:val="p0"/>
    <w:basedOn w:val="a"/>
    <w:qFormat/>
    <w:pPr>
      <w:widowControl/>
    </w:pPr>
    <w:rPr>
      <w:kern w:val="0"/>
      <w:szCs w:val="21"/>
    </w:rPr>
  </w:style>
  <w:style w:type="paragraph" w:customStyle="1" w:styleId="CharCharCharCharCharCharCharCharCharCharChar">
    <w:name w:val="Char Char Char Char Char Char Char Char Char Char Char"/>
    <w:pPr>
      <w:widowControl w:val="0"/>
      <w:spacing w:line="300" w:lineRule="auto"/>
      <w:ind w:firstLineChars="200" w:firstLine="480"/>
      <w:jc w:val="both"/>
    </w:pPr>
    <w:rPr>
      <w:rFonts w:eastAsia="仿宋_GB2312"/>
      <w:sz w:val="24"/>
      <w:szCs w:val="24"/>
    </w:rPr>
  </w:style>
  <w:style w:type="paragraph" w:customStyle="1" w:styleId="CharCharCharChar">
    <w:name w:val="Char Char Char Char"/>
    <w:basedOn w:val="a"/>
    <w:semiHidden/>
    <w:qFormat/>
    <w:pPr>
      <w:widowControl/>
      <w:adjustRightInd w:val="0"/>
      <w:snapToGrid w:val="0"/>
      <w:spacing w:after="160" w:line="240" w:lineRule="exact"/>
      <w:ind w:firstLineChars="200" w:firstLine="200"/>
      <w:jc w:val="left"/>
    </w:pPr>
    <w:rPr>
      <w:rFonts w:ascii="Verdana" w:hAnsi="Verdana"/>
      <w:kern w:val="0"/>
      <w:sz w:val="20"/>
      <w:szCs w:val="20"/>
      <w:lang w:eastAsia="en-US"/>
    </w:rPr>
  </w:style>
  <w:style w:type="paragraph" w:customStyle="1" w:styleId="Char10">
    <w:name w:val="Char1"/>
    <w:basedOn w:val="a"/>
    <w:qFormat/>
    <w:pPr>
      <w:widowControl/>
      <w:spacing w:after="160" w:line="240" w:lineRule="exact"/>
      <w:jc w:val="left"/>
    </w:pPr>
  </w:style>
  <w:style w:type="paragraph" w:customStyle="1" w:styleId="ListParagraph1">
    <w:name w:val="List Paragraph1"/>
    <w:basedOn w:val="a"/>
    <w:qFormat/>
    <w:pPr>
      <w:widowControl/>
      <w:ind w:firstLineChars="200" w:firstLine="420"/>
      <w:jc w:val="left"/>
    </w:pPr>
    <w:rPr>
      <w:kern w:val="0"/>
      <w:sz w:val="20"/>
      <w:szCs w:val="20"/>
    </w:rPr>
  </w:style>
  <w:style w:type="paragraph" w:customStyle="1" w:styleId="210">
    <w:name w:val="列出段落21"/>
    <w:basedOn w:val="a"/>
    <w:uiPriority w:val="99"/>
    <w:qFormat/>
    <w:pPr>
      <w:ind w:firstLineChars="200" w:firstLine="420"/>
    </w:pPr>
    <w:rPr>
      <w:rFonts w:ascii="等线" w:eastAsia="等线" w:hAnsi="等线"/>
      <w:szCs w:val="21"/>
    </w:rPr>
  </w:style>
  <w:style w:type="paragraph" w:customStyle="1" w:styleId="font5">
    <w:name w:val="font5"/>
    <w:basedOn w:val="a"/>
    <w:qFormat/>
    <w:pPr>
      <w:widowControl/>
      <w:spacing w:before="100" w:beforeAutospacing="1" w:after="100" w:afterAutospacing="1"/>
      <w:jc w:val="left"/>
    </w:pPr>
    <w:rPr>
      <w:rFonts w:ascii="Tahoma" w:hAnsi="Tahoma" w:cs="Tahoma"/>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64">
    <w:name w:val="xl64"/>
    <w:basedOn w:val="a"/>
    <w:pPr>
      <w:widowControl/>
      <w:spacing w:before="100" w:beforeAutospacing="1" w:after="100" w:afterAutospacing="1"/>
      <w:jc w:val="center"/>
    </w:pPr>
    <w:rPr>
      <w:rFonts w:ascii="宋体" w:hAnsi="宋体" w:cs="宋体"/>
      <w:kern w:val="0"/>
      <w:sz w:val="24"/>
    </w:rPr>
  </w:style>
  <w:style w:type="paragraph" w:customStyle="1" w:styleId="xl65">
    <w:name w:val="xl65"/>
    <w:basedOn w:val="a"/>
    <w:pPr>
      <w:widowControl/>
      <w:spacing w:before="100" w:beforeAutospacing="1" w:after="100" w:afterAutospacing="1"/>
      <w:jc w:val="left"/>
    </w:pPr>
    <w:rPr>
      <w:rFonts w:ascii="宋体" w:hAnsi="宋体" w:cs="宋体"/>
      <w:color w:val="00B050"/>
      <w:kern w:val="0"/>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qFormat/>
    <w:pPr>
      <w:widowControl/>
      <w:spacing w:before="100" w:beforeAutospacing="1" w:after="100" w:afterAutospacing="1"/>
      <w:jc w:val="left"/>
    </w:pPr>
    <w:rPr>
      <w:rFonts w:ascii="宋体" w:hAnsi="宋体" w:cs="宋体"/>
      <w:kern w:val="0"/>
      <w:sz w:val="24"/>
    </w:rPr>
  </w:style>
  <w:style w:type="paragraph" w:customStyle="1" w:styleId="xl74">
    <w:name w:val="xl7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0">
    <w:name w:val="xl8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1">
    <w:name w:val="xl8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2">
    <w:name w:val="xl8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4">
    <w:name w:val="xl84"/>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hAnsi="微软雅黑" w:cs="宋体"/>
      <w:b/>
      <w:bCs/>
      <w:color w:val="000000"/>
      <w:kern w:val="0"/>
      <w:sz w:val="24"/>
    </w:rPr>
  </w:style>
  <w:style w:type="paragraph" w:customStyle="1" w:styleId="xl86">
    <w:name w:val="xl86"/>
    <w:basedOn w:val="a"/>
    <w:pPr>
      <w:widowControl/>
      <w:pBdr>
        <w:lef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1">
    <w:name w:val="xl91"/>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3">
    <w:name w:val="xl93"/>
    <w:basedOn w:val="a"/>
    <w:pPr>
      <w:widowControl/>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ordinary-output">
    <w:name w:val="ordinary-output"/>
    <w:basedOn w:val="a"/>
    <w:pPr>
      <w:widowControl/>
      <w:spacing w:before="100" w:beforeAutospacing="1" w:after="100" w:afterAutospacing="1" w:line="264" w:lineRule="atLeast"/>
      <w:jc w:val="left"/>
    </w:pPr>
    <w:rPr>
      <w:rFonts w:ascii="宋体" w:hAnsi="宋体" w:cs="宋体"/>
      <w:color w:val="333333"/>
      <w:kern w:val="0"/>
      <w:sz w:val="19"/>
      <w:szCs w:val="19"/>
    </w:rPr>
  </w:style>
  <w:style w:type="paragraph" w:customStyle="1" w:styleId="prompt-wrap">
    <w:name w:val="prompt-wrap"/>
    <w:basedOn w:val="a"/>
    <w:pPr>
      <w:widowControl/>
      <w:spacing w:before="100" w:beforeAutospacing="1" w:after="100" w:afterAutospacing="1"/>
      <w:jc w:val="left"/>
    </w:pPr>
    <w:rPr>
      <w:rFonts w:ascii="宋体" w:hAnsi="宋体" w:cs="宋体"/>
      <w:kern w:val="0"/>
      <w:sz w:val="24"/>
    </w:rPr>
  </w:style>
  <w:style w:type="paragraph" w:customStyle="1" w:styleId="14">
    <w:name w:val="无间隔1"/>
    <w:uiPriority w:val="1"/>
    <w:qFormat/>
    <w:pPr>
      <w:widowControl w:val="0"/>
      <w:jc w:val="both"/>
    </w:pPr>
    <w:rPr>
      <w:kern w:val="2"/>
      <w:sz w:val="21"/>
      <w:szCs w:val="24"/>
    </w:rPr>
  </w:style>
  <w:style w:type="paragraph" w:customStyle="1" w:styleId="Char2">
    <w:name w:val="Char2"/>
    <w:basedOn w:val="a"/>
    <w:pPr>
      <w:widowControl/>
      <w:spacing w:after="160" w:line="240" w:lineRule="exact"/>
      <w:jc w:val="left"/>
    </w:pPr>
  </w:style>
  <w:style w:type="paragraph" w:customStyle="1" w:styleId="CharCharCharChar1">
    <w:name w:val="Char Char Char Char1"/>
    <w:basedOn w:val="a"/>
    <w:semiHidden/>
    <w:qFormat/>
    <w:pPr>
      <w:widowControl/>
      <w:adjustRightInd w:val="0"/>
      <w:snapToGrid w:val="0"/>
      <w:spacing w:after="160" w:line="240" w:lineRule="exact"/>
      <w:ind w:firstLineChars="200" w:firstLine="200"/>
      <w:jc w:val="left"/>
    </w:pPr>
    <w:rPr>
      <w:rFonts w:ascii="Verdana" w:hAnsi="Verdana"/>
      <w:kern w:val="0"/>
      <w:sz w:val="20"/>
      <w:szCs w:val="20"/>
      <w:lang w:eastAsia="en-US"/>
    </w:rPr>
  </w:style>
  <w:style w:type="paragraph" w:customStyle="1" w:styleId="CharCharCharCharCharCharCharCharCharCharChar1">
    <w:name w:val="Char Char Char Char Char Char Char Char Char Char Char1"/>
    <w:qFormat/>
    <w:pPr>
      <w:widowControl w:val="0"/>
      <w:spacing w:line="300" w:lineRule="auto"/>
      <w:ind w:firstLineChars="200" w:firstLine="480"/>
      <w:jc w:val="both"/>
    </w:pPr>
    <w:rPr>
      <w:rFonts w:eastAsia="仿宋_GB2312"/>
      <w:sz w:val="24"/>
      <w:szCs w:val="24"/>
    </w:rPr>
  </w:style>
  <w:style w:type="paragraph" w:customStyle="1" w:styleId="Style89">
    <w:name w:val="_Style 89"/>
    <w:pPr>
      <w:widowControl w:val="0"/>
      <w:jc w:val="both"/>
    </w:pPr>
    <w:rPr>
      <w:kern w:val="2"/>
      <w:sz w:val="21"/>
      <w:szCs w:val="24"/>
    </w:rPr>
  </w:style>
  <w:style w:type="character" w:customStyle="1" w:styleId="mChar">
    <w:name w:val="m_正文 Char"/>
    <w:link w:val="m"/>
    <w:qFormat/>
    <w:locked/>
    <w:rPr>
      <w:rFonts w:ascii="Times New Roman" w:eastAsia="宋体" w:hAnsi="Times New Roman" w:cs="Times New Roman"/>
      <w:kern w:val="0"/>
      <w:sz w:val="24"/>
      <w:szCs w:val="24"/>
    </w:rPr>
  </w:style>
  <w:style w:type="character" w:customStyle="1" w:styleId="mCharChar">
    <w:name w:val="m_正文 Char Char"/>
    <w:uiPriority w:val="99"/>
    <w:qFormat/>
    <w:rPr>
      <w:kern w:val="2"/>
      <w:sz w:val="24"/>
      <w:szCs w:val="24"/>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11">
    <w:name w:val="文档结构图 Char1"/>
    <w:semiHidden/>
    <w:qFormat/>
    <w:rPr>
      <w:rFonts w:ascii="宋体" w:eastAsia="宋体" w:hAnsi="Times New Roman" w:cs="Times New Roman"/>
      <w:sz w:val="18"/>
      <w:szCs w:val="18"/>
    </w:rPr>
  </w:style>
  <w:style w:type="character" w:customStyle="1" w:styleId="Char12">
    <w:name w:val="页眉 Char1"/>
    <w:semiHidden/>
    <w:qFormat/>
    <w:rPr>
      <w:rFonts w:ascii="宋体" w:hAnsi="宋体"/>
      <w:w w:val="90"/>
      <w:kern w:val="2"/>
      <w:sz w:val="18"/>
      <w:szCs w:val="18"/>
    </w:rPr>
  </w:style>
  <w:style w:type="character" w:customStyle="1" w:styleId="Char13">
    <w:name w:val="批注文字 Char1"/>
    <w:semiHidden/>
    <w:qFormat/>
    <w:rPr>
      <w:rFonts w:ascii="Times New Roman" w:eastAsia="宋体" w:hAnsi="Times New Roman" w:cs="Times New Roman"/>
      <w:szCs w:val="24"/>
    </w:rPr>
  </w:style>
  <w:style w:type="character" w:customStyle="1" w:styleId="Char14">
    <w:name w:val="批注框文本 Char1"/>
    <w:semiHidden/>
    <w:qFormat/>
    <w:rPr>
      <w:rFonts w:ascii="Times New Roman" w:eastAsia="宋体" w:hAnsi="Times New Roman" w:cs="Times New Roman"/>
      <w:sz w:val="18"/>
      <w:szCs w:val="18"/>
    </w:rPr>
  </w:style>
  <w:style w:type="character" w:customStyle="1" w:styleId="Char15">
    <w:name w:val="批注主题 Char1"/>
    <w:semiHidden/>
    <w:qFormat/>
    <w:rPr>
      <w:rFonts w:ascii="Times New Roman" w:eastAsia="宋体" w:hAnsi="Times New Roman" w:cs="Times New Roman"/>
      <w:b/>
      <w:bCs/>
      <w:szCs w:val="24"/>
    </w:rPr>
  </w:style>
  <w:style w:type="character" w:customStyle="1" w:styleId="Char16">
    <w:name w:val="页脚 Char1"/>
    <w:uiPriority w:val="99"/>
    <w:semiHidden/>
    <w:qFormat/>
    <w:rPr>
      <w:rFonts w:ascii="宋体" w:hAnsi="宋体"/>
      <w:w w:val="90"/>
      <w:kern w:val="2"/>
      <w:sz w:val="18"/>
      <w:szCs w:val="18"/>
    </w:rPr>
  </w:style>
  <w:style w:type="character" w:customStyle="1" w:styleId="class6">
    <w:name w:val="class6"/>
    <w:qFormat/>
  </w:style>
  <w:style w:type="character" w:customStyle="1" w:styleId="trans">
    <w:name w:val="trans"/>
    <w:basedOn w:val="a0"/>
    <w:qFormat/>
  </w:style>
  <w:style w:type="character" w:customStyle="1" w:styleId="highlight">
    <w:name w:val="highlight"/>
    <w:basedOn w:val="a0"/>
    <w:qFormat/>
  </w:style>
  <w:style w:type="character" w:customStyle="1" w:styleId="apple-converted-space">
    <w:name w:val="apple-converted-space"/>
    <w:qFormat/>
    <w:rPr>
      <w:rFonts w:cs="Times New Roman"/>
    </w:rPr>
  </w:style>
  <w:style w:type="character" w:customStyle="1" w:styleId="def">
    <w:name w:val="def"/>
    <w:uiPriority w:val="99"/>
    <w:qFormat/>
    <w:rPr>
      <w:rFonts w:cs="Times New Roman"/>
    </w:rPr>
  </w:style>
  <w:style w:type="character" w:customStyle="1" w:styleId="2Char1">
    <w:name w:val="正文文本缩进 2 Char1"/>
    <w:semiHidden/>
    <w:qFormat/>
    <w:rPr>
      <w:rFonts w:ascii="Times New Roman" w:hAnsi="Times New Roman"/>
      <w:kern w:val="2"/>
      <w:sz w:val="21"/>
      <w:szCs w:val="24"/>
    </w:rPr>
  </w:style>
  <w:style w:type="character" w:customStyle="1" w:styleId="hps">
    <w:name w:val="hps"/>
    <w:basedOn w:val="a0"/>
  </w:style>
  <w:style w:type="character" w:customStyle="1" w:styleId="15">
    <w:name w:val="页码1"/>
    <w:rPr>
      <w:rFonts w:cs="Times New Roman"/>
    </w:rPr>
  </w:style>
  <w:style w:type="character" w:customStyle="1" w:styleId="CharChar2">
    <w:name w:val="Char Char2"/>
    <w:qFormat/>
    <w:rPr>
      <w:b/>
      <w:bCs/>
      <w:kern w:val="44"/>
      <w:sz w:val="44"/>
      <w:szCs w:val="44"/>
    </w:rPr>
  </w:style>
  <w:style w:type="character" w:customStyle="1" w:styleId="qb-content">
    <w:name w:val="qb-content"/>
    <w:basedOn w:val="a0"/>
    <w:qFormat/>
  </w:style>
  <w:style w:type="character" w:customStyle="1" w:styleId="3Char1">
    <w:name w:val="正文文本缩进 3 Char1"/>
    <w:semiHidden/>
    <w:qFormat/>
    <w:rPr>
      <w:kern w:val="2"/>
      <w:sz w:val="16"/>
      <w:szCs w:val="16"/>
    </w:rPr>
  </w:style>
  <w:style w:type="character" w:customStyle="1" w:styleId="Char17">
    <w:name w:val="标题 Char1"/>
    <w:qFormat/>
    <w:rPr>
      <w:rFonts w:ascii="Cambria" w:hAnsi="Cambria" w:cs="黑体"/>
      <w:b/>
      <w:bCs/>
      <w:kern w:val="2"/>
      <w:sz w:val="32"/>
      <w:szCs w:val="32"/>
    </w:rPr>
  </w:style>
  <w:style w:type="character" w:customStyle="1" w:styleId="CharChar9">
    <w:name w:val="Char Char9"/>
    <w:qFormat/>
    <w:rPr>
      <w:rFonts w:ascii="宋体" w:eastAsia="宋体" w:hAnsi="宋体"/>
      <w:b/>
      <w:bCs/>
      <w:color w:val="000000"/>
      <w:kern w:val="44"/>
      <w:sz w:val="32"/>
      <w:lang w:val="en-US" w:eastAsia="zh-CN" w:bidi="ar-SA"/>
    </w:rPr>
  </w:style>
  <w:style w:type="character" w:customStyle="1" w:styleId="CharChar8">
    <w:name w:val="Char Char8"/>
    <w:qFormat/>
    <w:rPr>
      <w:rFonts w:eastAsia="宋体"/>
      <w:b/>
      <w:kern w:val="2"/>
      <w:sz w:val="24"/>
      <w:szCs w:val="24"/>
      <w:lang w:val="en-US" w:eastAsia="zh-CN" w:bidi="ar-SA"/>
    </w:rPr>
  </w:style>
  <w:style w:type="character" w:customStyle="1" w:styleId="shorttext">
    <w:name w:val="short_text"/>
    <w:qFormat/>
  </w:style>
  <w:style w:type="character" w:customStyle="1" w:styleId="high-light-bgordinary-span-edit">
    <w:name w:val="high-light-bg ordinary-span-edit"/>
    <w:basedOn w:val="a0"/>
    <w:qFormat/>
  </w:style>
  <w:style w:type="character" w:customStyle="1" w:styleId="006486-13-noline1">
    <w:name w:val="006486-13-noline1"/>
    <w:qFormat/>
    <w:rPr>
      <w:rFonts w:hint="default"/>
      <w:color w:val="006486"/>
      <w:sz w:val="26"/>
      <w:szCs w:val="26"/>
      <w:u w:val="none"/>
    </w:rPr>
  </w:style>
  <w:style w:type="character" w:customStyle="1" w:styleId="Char18">
    <w:name w:val="正文文本缩进 Char1"/>
    <w:semiHidden/>
    <w:qFormat/>
    <w:rPr>
      <w:rFonts w:ascii="Tahoma" w:hAnsi="Tahoma"/>
    </w:rPr>
  </w:style>
  <w:style w:type="character" w:customStyle="1" w:styleId="style2">
    <w:name w:val="style2"/>
    <w:basedOn w:val="a0"/>
  </w:style>
  <w:style w:type="character" w:customStyle="1" w:styleId="st1">
    <w:name w:val="st1"/>
    <w:qFormat/>
    <w:rPr>
      <w:color w:val="222222"/>
      <w:sz w:val="27"/>
      <w:szCs w:val="27"/>
    </w:rPr>
  </w:style>
  <w:style w:type="character" w:customStyle="1" w:styleId="word">
    <w:name w:val="word"/>
    <w:qFormat/>
    <w:rPr>
      <w:rFonts w:cs="Times New Roman"/>
    </w:rPr>
  </w:style>
  <w:style w:type="character" w:customStyle="1" w:styleId="clientsenword1">
    <w:name w:val="client_sen_word1"/>
    <w:qFormat/>
    <w:rPr>
      <w:sz w:val="22"/>
      <w:szCs w:val="22"/>
    </w:rPr>
  </w:style>
  <w:style w:type="character" w:customStyle="1" w:styleId="high-light-bg4">
    <w:name w:val="high-light-bg4"/>
    <w:basedOn w:val="a0"/>
    <w:qFormat/>
  </w:style>
  <w:style w:type="character" w:customStyle="1" w:styleId="prompt-text2">
    <w:name w:val="prompt-text2"/>
    <w:qFormat/>
    <w:rPr>
      <w:color w:val="DD4B39"/>
    </w:rPr>
  </w:style>
  <w:style w:type="character" w:customStyle="1" w:styleId="ordinary-span-edit2">
    <w:name w:val="ordinary-span-edit2"/>
    <w:basedOn w:val="a0"/>
    <w:qFormat/>
  </w:style>
  <w:style w:type="character" w:customStyle="1" w:styleId="apple-style-span">
    <w:name w:val="apple-style-span"/>
    <w:basedOn w:val="a0"/>
    <w:qFormat/>
  </w:style>
  <w:style w:type="character" w:customStyle="1" w:styleId="CharChar81">
    <w:name w:val="Char Char81"/>
    <w:qFormat/>
    <w:rPr>
      <w:rFonts w:eastAsia="宋体"/>
      <w:b/>
      <w:kern w:val="2"/>
      <w:sz w:val="24"/>
      <w:szCs w:val="24"/>
      <w:lang w:val="en-US" w:eastAsia="zh-CN" w:bidi="ar-SA"/>
    </w:rPr>
  </w:style>
  <w:style w:type="character" w:customStyle="1" w:styleId="CharChar91">
    <w:name w:val="Char Char91"/>
    <w:qFormat/>
    <w:rPr>
      <w:rFonts w:ascii="宋体" w:eastAsia="宋体" w:hAnsi="宋体"/>
      <w:b/>
      <w:bCs/>
      <w:color w:val="000000"/>
      <w:kern w:val="44"/>
      <w:sz w:val="32"/>
      <w:lang w:val="en-US" w:eastAsia="zh-CN" w:bidi="ar-SA"/>
    </w:rPr>
  </w:style>
  <w:style w:type="character" w:customStyle="1" w:styleId="contenttitle">
    <w:name w:val="contenttitle"/>
    <w:uiPriority w:val="99"/>
    <w:qFormat/>
    <w:rPr>
      <w:rFonts w:cs="Times New Roman"/>
    </w:rPr>
  </w:style>
  <w:style w:type="character" w:customStyle="1" w:styleId="datatitle1">
    <w:name w:val="datatitle1"/>
    <w:uiPriority w:val="99"/>
    <w:qFormat/>
    <w:rPr>
      <w:b/>
      <w:color w:val="10619F"/>
      <w:sz w:val="21"/>
    </w:rPr>
  </w:style>
  <w:style w:type="character" w:customStyle="1" w:styleId="alt-edited">
    <w:name w:val="alt-edited"/>
  </w:style>
  <w:style w:type="character" w:customStyle="1" w:styleId="en">
    <w:name w:val="en"/>
    <w:qFormat/>
    <w:rPr>
      <w:rFonts w:cs="Times New Roman"/>
    </w:rPr>
  </w:style>
  <w:style w:type="character" w:customStyle="1" w:styleId="heighlight">
    <w:name w:val="heighlight"/>
    <w:qFormat/>
    <w:rPr>
      <w:rFonts w:cs="Times New Roman"/>
    </w:rPr>
  </w:style>
  <w:style w:type="character" w:customStyle="1" w:styleId="lijuyuanxing">
    <w:name w:val="lijuyuanxing"/>
    <w:qFormat/>
    <w:rPr>
      <w:rFonts w:cs="Times New Roman"/>
    </w:rPr>
  </w:style>
  <w:style w:type="character" w:customStyle="1" w:styleId="CharChar">
    <w:name w:val="Char Char"/>
    <w:qFormat/>
    <w:rPr>
      <w:rFonts w:eastAsia="宋体"/>
      <w:b/>
      <w:kern w:val="2"/>
      <w:sz w:val="21"/>
      <w:szCs w:val="24"/>
      <w:lang w:bidi="ar-SA"/>
    </w:rPr>
  </w:style>
  <w:style w:type="paragraph" w:customStyle="1" w:styleId="34">
    <w:name w:val="列出段落3"/>
    <w:basedOn w:val="a"/>
    <w:uiPriority w:val="99"/>
    <w:qFormat/>
    <w:pPr>
      <w:ind w:left="720"/>
    </w:pPr>
    <w:rPr>
      <w:szCs w:val="21"/>
    </w:rPr>
  </w:style>
  <w:style w:type="character" w:customStyle="1" w:styleId="high-light-bg">
    <w:name w:val="high-light-bg"/>
    <w:basedOn w:val="a0"/>
    <w:qFormat/>
  </w:style>
  <w:style w:type="character" w:styleId="aff8">
    <w:name w:val="Placeholder Text"/>
    <w:uiPriority w:val="99"/>
    <w:unhideWhenUsed/>
    <w:qFormat/>
    <w:rPr>
      <w:color w:val="808080"/>
    </w:rPr>
  </w:style>
  <w:style w:type="character" w:customStyle="1" w:styleId="16">
    <w:name w:val="样式1 字符"/>
    <w:link w:val="17"/>
    <w:qFormat/>
    <w:rPr>
      <w:rFonts w:eastAsia="正文宋体"/>
      <w:sz w:val="28"/>
      <w:szCs w:val="21"/>
    </w:rPr>
  </w:style>
  <w:style w:type="paragraph" w:customStyle="1" w:styleId="17">
    <w:name w:val="样式1"/>
    <w:basedOn w:val="a"/>
    <w:link w:val="16"/>
    <w:qFormat/>
    <w:pPr>
      <w:spacing w:line="500" w:lineRule="exact"/>
      <w:ind w:firstLineChars="200" w:firstLine="200"/>
    </w:pPr>
    <w:rPr>
      <w:rFonts w:ascii="Calibri" w:eastAsia="正文宋体" w:hAnsi="Calibri"/>
      <w:kern w:val="0"/>
      <w:sz w:val="28"/>
      <w:szCs w:val="21"/>
    </w:rPr>
  </w:style>
  <w:style w:type="character" w:customStyle="1" w:styleId="3Char10">
    <w:name w:val="标题 3 Char1"/>
    <w:qFormat/>
    <w:locked/>
    <w:rPr>
      <w:rFonts w:ascii="Times New Roman" w:eastAsia="宋体" w:hAnsi="Times New Roman" w:cs="Times New Roman"/>
      <w:b/>
      <w:bCs/>
      <w:kern w:val="0"/>
      <w:szCs w:val="24"/>
    </w:rPr>
  </w:style>
  <w:style w:type="character" w:styleId="aff9">
    <w:name w:val="FollowedHyperlink"/>
    <w:basedOn w:val="a0"/>
    <w:semiHidden/>
    <w:unhideWhenUsed/>
    <w:rsid w:val="004B27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3623">
      <w:bodyDiv w:val="1"/>
      <w:marLeft w:val="0"/>
      <w:marRight w:val="0"/>
      <w:marTop w:val="0"/>
      <w:marBottom w:val="0"/>
      <w:divBdr>
        <w:top w:val="none" w:sz="0" w:space="0" w:color="auto"/>
        <w:left w:val="none" w:sz="0" w:space="0" w:color="auto"/>
        <w:bottom w:val="none" w:sz="0" w:space="0" w:color="auto"/>
        <w:right w:val="none" w:sz="0" w:space="0" w:color="auto"/>
      </w:divBdr>
    </w:div>
    <w:div w:id="204413745">
      <w:bodyDiv w:val="1"/>
      <w:marLeft w:val="0"/>
      <w:marRight w:val="0"/>
      <w:marTop w:val="0"/>
      <w:marBottom w:val="0"/>
      <w:divBdr>
        <w:top w:val="none" w:sz="0" w:space="0" w:color="auto"/>
        <w:left w:val="none" w:sz="0" w:space="0" w:color="auto"/>
        <w:bottom w:val="none" w:sz="0" w:space="0" w:color="auto"/>
        <w:right w:val="none" w:sz="0" w:space="0" w:color="auto"/>
      </w:divBdr>
    </w:div>
    <w:div w:id="387339553">
      <w:bodyDiv w:val="1"/>
      <w:marLeft w:val="0"/>
      <w:marRight w:val="0"/>
      <w:marTop w:val="0"/>
      <w:marBottom w:val="0"/>
      <w:divBdr>
        <w:top w:val="none" w:sz="0" w:space="0" w:color="auto"/>
        <w:left w:val="none" w:sz="0" w:space="0" w:color="auto"/>
        <w:bottom w:val="none" w:sz="0" w:space="0" w:color="auto"/>
        <w:right w:val="none" w:sz="0" w:space="0" w:color="auto"/>
      </w:divBdr>
    </w:div>
    <w:div w:id="399405557">
      <w:bodyDiv w:val="1"/>
      <w:marLeft w:val="0"/>
      <w:marRight w:val="0"/>
      <w:marTop w:val="0"/>
      <w:marBottom w:val="0"/>
      <w:divBdr>
        <w:top w:val="none" w:sz="0" w:space="0" w:color="auto"/>
        <w:left w:val="none" w:sz="0" w:space="0" w:color="auto"/>
        <w:bottom w:val="none" w:sz="0" w:space="0" w:color="auto"/>
        <w:right w:val="none" w:sz="0" w:space="0" w:color="auto"/>
      </w:divBdr>
    </w:div>
    <w:div w:id="520899121">
      <w:bodyDiv w:val="1"/>
      <w:marLeft w:val="0"/>
      <w:marRight w:val="0"/>
      <w:marTop w:val="0"/>
      <w:marBottom w:val="0"/>
      <w:divBdr>
        <w:top w:val="none" w:sz="0" w:space="0" w:color="auto"/>
        <w:left w:val="none" w:sz="0" w:space="0" w:color="auto"/>
        <w:bottom w:val="none" w:sz="0" w:space="0" w:color="auto"/>
        <w:right w:val="none" w:sz="0" w:space="0" w:color="auto"/>
      </w:divBdr>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701789735">
      <w:bodyDiv w:val="1"/>
      <w:marLeft w:val="0"/>
      <w:marRight w:val="0"/>
      <w:marTop w:val="0"/>
      <w:marBottom w:val="0"/>
      <w:divBdr>
        <w:top w:val="none" w:sz="0" w:space="0" w:color="auto"/>
        <w:left w:val="none" w:sz="0" w:space="0" w:color="auto"/>
        <w:bottom w:val="none" w:sz="0" w:space="0" w:color="auto"/>
        <w:right w:val="none" w:sz="0" w:space="0" w:color="auto"/>
      </w:divBdr>
    </w:div>
    <w:div w:id="906916475">
      <w:bodyDiv w:val="1"/>
      <w:marLeft w:val="0"/>
      <w:marRight w:val="0"/>
      <w:marTop w:val="0"/>
      <w:marBottom w:val="0"/>
      <w:divBdr>
        <w:top w:val="none" w:sz="0" w:space="0" w:color="auto"/>
        <w:left w:val="none" w:sz="0" w:space="0" w:color="auto"/>
        <w:bottom w:val="none" w:sz="0" w:space="0" w:color="auto"/>
        <w:right w:val="none" w:sz="0" w:space="0" w:color="auto"/>
      </w:divBdr>
    </w:div>
    <w:div w:id="1055737713">
      <w:bodyDiv w:val="1"/>
      <w:marLeft w:val="0"/>
      <w:marRight w:val="0"/>
      <w:marTop w:val="0"/>
      <w:marBottom w:val="0"/>
      <w:divBdr>
        <w:top w:val="none" w:sz="0" w:space="0" w:color="auto"/>
        <w:left w:val="none" w:sz="0" w:space="0" w:color="auto"/>
        <w:bottom w:val="none" w:sz="0" w:space="0" w:color="auto"/>
        <w:right w:val="none" w:sz="0" w:space="0" w:color="auto"/>
      </w:divBdr>
    </w:div>
    <w:div w:id="1418552806">
      <w:bodyDiv w:val="1"/>
      <w:marLeft w:val="0"/>
      <w:marRight w:val="0"/>
      <w:marTop w:val="0"/>
      <w:marBottom w:val="0"/>
      <w:divBdr>
        <w:top w:val="none" w:sz="0" w:space="0" w:color="auto"/>
        <w:left w:val="none" w:sz="0" w:space="0" w:color="auto"/>
        <w:bottom w:val="none" w:sz="0" w:space="0" w:color="auto"/>
        <w:right w:val="none" w:sz="0" w:space="0" w:color="auto"/>
      </w:divBdr>
    </w:div>
    <w:div w:id="1542396972">
      <w:bodyDiv w:val="1"/>
      <w:marLeft w:val="0"/>
      <w:marRight w:val="0"/>
      <w:marTop w:val="0"/>
      <w:marBottom w:val="0"/>
      <w:divBdr>
        <w:top w:val="none" w:sz="0" w:space="0" w:color="auto"/>
        <w:left w:val="none" w:sz="0" w:space="0" w:color="auto"/>
        <w:bottom w:val="none" w:sz="0" w:space="0" w:color="auto"/>
        <w:right w:val="none" w:sz="0" w:space="0" w:color="auto"/>
      </w:divBdr>
    </w:div>
    <w:div w:id="1733045662">
      <w:bodyDiv w:val="1"/>
      <w:marLeft w:val="0"/>
      <w:marRight w:val="0"/>
      <w:marTop w:val="0"/>
      <w:marBottom w:val="0"/>
      <w:divBdr>
        <w:top w:val="none" w:sz="0" w:space="0" w:color="auto"/>
        <w:left w:val="none" w:sz="0" w:space="0" w:color="auto"/>
        <w:bottom w:val="none" w:sz="0" w:space="0" w:color="auto"/>
        <w:right w:val="none" w:sz="0" w:space="0" w:color="auto"/>
      </w:divBdr>
    </w:div>
    <w:div w:id="1798714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61929-E3E2-42D8-8203-0AEBCB0E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1580</Words>
  <Characters>9011</Characters>
  <Application>Microsoft Office Word</Application>
  <DocSecurity>0</DocSecurity>
  <Lines>75</Lines>
  <Paragraphs>21</Paragraphs>
  <ScaleCrop>false</ScaleCrop>
  <Company>china</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ygb</cp:lastModifiedBy>
  <cp:revision>189</cp:revision>
  <dcterms:created xsi:type="dcterms:W3CDTF">2019-09-03T07:17:00Z</dcterms:created>
  <dcterms:modified xsi:type="dcterms:W3CDTF">2021-09-27T03:19:00Z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